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CDC9" w14:textId="6BC1F6CF" w:rsidR="00494663" w:rsidRDefault="00EE5B75" w:rsidP="00494663">
      <w:pPr>
        <w:pStyle w:val="Title"/>
      </w:pPr>
      <w:r>
        <w:t xml:space="preserve">Atrezzo </w:t>
      </w:r>
      <w:r w:rsidR="00A20FA4">
        <w:t xml:space="preserve">Migration </w:t>
      </w:r>
      <w:r>
        <w:t>Provider Q &amp; A</w:t>
      </w:r>
    </w:p>
    <w:p w14:paraId="661AF3C3" w14:textId="77777777" w:rsidR="00494663" w:rsidRDefault="00494663" w:rsidP="00494663">
      <w:pPr>
        <w:pStyle w:val="Title"/>
        <w:rPr>
          <w:rFonts w:eastAsiaTheme="minorEastAsia" w:cstheme="minorBidi"/>
          <w:b w:val="0"/>
          <w:color w:val="546980"/>
          <w:spacing w:val="15"/>
          <w:sz w:val="3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0E71A" wp14:editId="640C7E64">
                <wp:simplePos x="0" y="0"/>
                <wp:positionH relativeFrom="column">
                  <wp:posOffset>-19050</wp:posOffset>
                </wp:positionH>
                <wp:positionV relativeFrom="paragraph">
                  <wp:posOffset>163195</wp:posOffset>
                </wp:positionV>
                <wp:extent cx="55816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1A9B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9D411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2.85pt" to="43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" strokecolor="#a1a9b5" strokeweight="2.25pt">
                <v:stroke joinstyle="miter"/>
              </v:line>
            </w:pict>
          </mc:Fallback>
        </mc:AlternateContent>
      </w:r>
    </w:p>
    <w:p w14:paraId="119B3C2F" w14:textId="05547637" w:rsidR="00C346F3" w:rsidRDefault="00C85D0C" w:rsidP="00C346F3">
      <w:r w:rsidRPr="005A424F">
        <w:rPr>
          <w:b/>
          <w:bCs/>
        </w:rPr>
        <w:t>Q</w:t>
      </w:r>
      <w:r>
        <w:t xml:space="preserve">: </w:t>
      </w:r>
      <w:r w:rsidR="00F45507">
        <w:t>How do I obtain access to the portal</w:t>
      </w:r>
      <w:r w:rsidR="0087445F">
        <w:t>?</w:t>
      </w:r>
    </w:p>
    <w:p w14:paraId="1447BFA6" w14:textId="77777777" w:rsidR="005A424F" w:rsidRDefault="005A424F" w:rsidP="00C346F3"/>
    <w:p w14:paraId="431AEF5D" w14:textId="00B41542" w:rsidR="0087445F" w:rsidRPr="005E36FB" w:rsidRDefault="0087445F" w:rsidP="00C346F3">
      <w:pPr>
        <w:rPr>
          <w:color w:val="FF0000"/>
        </w:rPr>
      </w:pPr>
      <w:r w:rsidRPr="00080DEB">
        <w:rPr>
          <w:b/>
          <w:bCs/>
        </w:rPr>
        <w:t>A</w:t>
      </w:r>
      <w:r>
        <w:t xml:space="preserve">:  Kepro will open registration to the Atrezzo Next Generation portal in </w:t>
      </w:r>
      <w:r w:rsidR="0080251A">
        <w:t xml:space="preserve">late </w:t>
      </w:r>
      <w:r>
        <w:t xml:space="preserve">September. </w:t>
      </w:r>
      <w:r w:rsidR="004048DB">
        <w:t xml:space="preserve">It is crucial the organization determine one person to be the </w:t>
      </w:r>
      <w:r w:rsidR="00C70418">
        <w:t>Provider</w:t>
      </w:r>
      <w:r w:rsidR="00C74C15">
        <w:t xml:space="preserve"> Group Administrator</w:t>
      </w:r>
      <w:r w:rsidR="003D20C8">
        <w:t xml:space="preserve">.  The provider group administrator </w:t>
      </w:r>
      <w:r w:rsidR="00C74C15">
        <w:t xml:space="preserve">will register the provider </w:t>
      </w:r>
      <w:r w:rsidR="003D20C8">
        <w:t xml:space="preserve">NPI and add any additional users and administrators accordingly. The NPI can only be registered 1 time, so this initial step is very important. </w:t>
      </w:r>
      <w:r w:rsidR="0098736D">
        <w:t xml:space="preserve">Continue to </w:t>
      </w:r>
      <w:r w:rsidR="00A344A5">
        <w:t xml:space="preserve">check </w:t>
      </w:r>
      <w:hyperlink r:id="rId11" w:history="1">
        <w:r w:rsidR="00A344A5" w:rsidRPr="00D27083">
          <w:rPr>
            <w:rStyle w:val="Hyperlink"/>
            <w:color w:val="546980" w:themeColor="accent2"/>
          </w:rPr>
          <w:t>msadi.kepro.com</w:t>
        </w:r>
      </w:hyperlink>
      <w:r w:rsidR="00AF1690">
        <w:rPr>
          <w:color w:val="546980" w:themeColor="accent2"/>
        </w:rPr>
        <w:t xml:space="preserve"> </w:t>
      </w:r>
      <w:r w:rsidR="00AF1690" w:rsidRPr="00AF1690">
        <w:rPr>
          <w:color w:val="auto"/>
        </w:rPr>
        <w:t xml:space="preserve">for updates on </w:t>
      </w:r>
      <w:r w:rsidR="00AF1690">
        <w:rPr>
          <w:color w:val="auto"/>
        </w:rPr>
        <w:t xml:space="preserve">open </w:t>
      </w:r>
      <w:r w:rsidR="00AF1690" w:rsidRPr="00AF1690">
        <w:rPr>
          <w:color w:val="auto"/>
        </w:rPr>
        <w:t>registration</w:t>
      </w:r>
      <w:r w:rsidR="00AF1690">
        <w:rPr>
          <w:color w:val="546980" w:themeColor="accent2"/>
        </w:rPr>
        <w:t xml:space="preserve">. </w:t>
      </w:r>
      <w:r w:rsidR="005E36FB" w:rsidRPr="005E36FB">
        <w:rPr>
          <w:color w:val="FF0000"/>
        </w:rPr>
        <w:t xml:space="preserve">Please ensure </w:t>
      </w:r>
      <w:r w:rsidR="005E36FB">
        <w:rPr>
          <w:color w:val="FF0000"/>
        </w:rPr>
        <w:t>third</w:t>
      </w:r>
      <w:r w:rsidR="005E36FB" w:rsidRPr="005E36FB">
        <w:rPr>
          <w:color w:val="FF0000"/>
        </w:rPr>
        <w:t xml:space="preserve"> party EMR partners who obtain prior authorizations</w:t>
      </w:r>
      <w:r w:rsidR="00937C24">
        <w:rPr>
          <w:color w:val="FF0000"/>
        </w:rPr>
        <w:t xml:space="preserve"> for your entity</w:t>
      </w:r>
      <w:r w:rsidR="005E36FB" w:rsidRPr="005E36FB">
        <w:rPr>
          <w:color w:val="FF0000"/>
        </w:rPr>
        <w:t xml:space="preserve"> are registered for training and have access. </w:t>
      </w:r>
      <w:r w:rsidR="00937C24">
        <w:rPr>
          <w:color w:val="FF0000"/>
        </w:rPr>
        <w:t>(ex. Eblu, Change Healthcare, Athena, etc</w:t>
      </w:r>
      <w:r w:rsidR="00080DEB">
        <w:rPr>
          <w:color w:val="FF0000"/>
        </w:rPr>
        <w:t>.</w:t>
      </w:r>
      <w:r w:rsidR="00937C24">
        <w:rPr>
          <w:color w:val="FF0000"/>
        </w:rPr>
        <w:t>)</w:t>
      </w:r>
    </w:p>
    <w:p w14:paraId="417C4B90" w14:textId="586BAF2C" w:rsidR="00C74C15" w:rsidRDefault="00C74C15" w:rsidP="00C346F3"/>
    <w:p w14:paraId="362C1F59" w14:textId="1F900877" w:rsidR="00C74C15" w:rsidRDefault="00C74C15" w:rsidP="00C346F3">
      <w:r w:rsidRPr="005A424F">
        <w:rPr>
          <w:b/>
          <w:bCs/>
        </w:rPr>
        <w:t>Q</w:t>
      </w:r>
      <w:r>
        <w:t xml:space="preserve">: </w:t>
      </w:r>
      <w:r w:rsidR="00D969AB">
        <w:t>I already have an account with Kepro for other business</w:t>
      </w:r>
      <w:r w:rsidR="002D721E">
        <w:t xml:space="preserve"> (MS State Employees)</w:t>
      </w:r>
      <w:r w:rsidR="00D969AB">
        <w:t xml:space="preserve">. Do I need </w:t>
      </w:r>
      <w:r w:rsidR="00DB0C0A">
        <w:t>another</w:t>
      </w:r>
      <w:r w:rsidR="00D969AB">
        <w:t xml:space="preserve"> log in?</w:t>
      </w:r>
    </w:p>
    <w:p w14:paraId="73A189CE" w14:textId="77777777" w:rsidR="005A424F" w:rsidRDefault="005A424F" w:rsidP="00C346F3"/>
    <w:p w14:paraId="20ADB84D" w14:textId="27E59D4E" w:rsidR="00D969AB" w:rsidRDefault="00D969AB" w:rsidP="00C346F3">
      <w:r w:rsidRPr="00080DEB">
        <w:rPr>
          <w:b/>
          <w:bCs/>
        </w:rPr>
        <w:t>A</w:t>
      </w:r>
      <w:r>
        <w:t>:  No</w:t>
      </w:r>
      <w:r w:rsidR="001E46CD">
        <w:t>.</w:t>
      </w:r>
      <w:r w:rsidR="00353265">
        <w:t xml:space="preserve"> </w:t>
      </w:r>
      <w:r w:rsidR="00B75598">
        <w:t xml:space="preserve">Kepro staff will add access to the MS Advanced Imaging service for you. </w:t>
      </w:r>
      <w:r w:rsidR="006D6886">
        <w:t xml:space="preserve">The provider group administrator for the entity will need to email </w:t>
      </w:r>
      <w:hyperlink r:id="rId12" w:history="1">
        <w:r w:rsidR="006D6886" w:rsidRPr="00466E38">
          <w:rPr>
            <w:rStyle w:val="Hyperlink"/>
            <w:color w:val="546980" w:themeColor="accent2"/>
          </w:rPr>
          <w:t>MSADIHELP@kepro.com</w:t>
        </w:r>
      </w:hyperlink>
      <w:r w:rsidR="006D6886">
        <w:t xml:space="preserve"> provid</w:t>
      </w:r>
      <w:r w:rsidR="00F839F0">
        <w:t xml:space="preserve">ing the </w:t>
      </w:r>
      <w:r w:rsidR="006D6886">
        <w:t xml:space="preserve"> name and contact number, the MS Medicaid number for your </w:t>
      </w:r>
      <w:r w:rsidR="00D734C2">
        <w:t xml:space="preserve">provider and the name </w:t>
      </w:r>
      <w:r w:rsidR="00F33828">
        <w:t xml:space="preserve">and email address </w:t>
      </w:r>
      <w:r w:rsidR="00D734C2">
        <w:t xml:space="preserve">of any additional users that will need to be added. </w:t>
      </w:r>
    </w:p>
    <w:p w14:paraId="341C9357" w14:textId="1EE1D41D" w:rsidR="00F45507" w:rsidRDefault="00F45507" w:rsidP="00C346F3"/>
    <w:p w14:paraId="58932AD6" w14:textId="1730961B" w:rsidR="00572276" w:rsidRDefault="00572276" w:rsidP="00C346F3">
      <w:r w:rsidRPr="005A424F">
        <w:rPr>
          <w:b/>
          <w:bCs/>
        </w:rPr>
        <w:t>Q</w:t>
      </w:r>
      <w:r>
        <w:t>: Will the prior authorizations we already have with EQHS still be valid?</w:t>
      </w:r>
    </w:p>
    <w:p w14:paraId="3DFB3D6F" w14:textId="77777777" w:rsidR="005A424F" w:rsidRDefault="005A424F" w:rsidP="00C346F3"/>
    <w:p w14:paraId="35AE1038" w14:textId="513FA604" w:rsidR="00572276" w:rsidRDefault="00572276" w:rsidP="00C346F3">
      <w:r w:rsidRPr="00080DEB">
        <w:rPr>
          <w:b/>
          <w:bCs/>
        </w:rPr>
        <w:t>A</w:t>
      </w:r>
      <w:r>
        <w:t xml:space="preserve">:  Yes, all authorizations from EQHS will roll into Atrezzo and be on file with the fiscal agent. </w:t>
      </w:r>
    </w:p>
    <w:p w14:paraId="11D0CB1C" w14:textId="120CBAFB" w:rsidR="00AB3ABE" w:rsidRDefault="00AB3ABE" w:rsidP="00C346F3"/>
    <w:p w14:paraId="0D6DDF71" w14:textId="52ACA7D7" w:rsidR="00AB3ABE" w:rsidRDefault="00AB3ABE" w:rsidP="00C346F3">
      <w:r w:rsidRPr="005A424F">
        <w:rPr>
          <w:b/>
          <w:bCs/>
        </w:rPr>
        <w:t>Q</w:t>
      </w:r>
      <w:r>
        <w:t xml:space="preserve">: If our provider is already set up </w:t>
      </w:r>
      <w:r w:rsidR="005B4C63">
        <w:t xml:space="preserve">in Kepro </w:t>
      </w:r>
      <w:r>
        <w:t>is there anything else needed to begin auth</w:t>
      </w:r>
      <w:r w:rsidR="00F839F0">
        <w:t>orization</w:t>
      </w:r>
      <w:r>
        <w:t>s for Medicaid 10/3/22?</w:t>
      </w:r>
    </w:p>
    <w:p w14:paraId="7F5A63F8" w14:textId="77777777" w:rsidR="005A424F" w:rsidRDefault="005A424F" w:rsidP="00C346F3"/>
    <w:p w14:paraId="0C82B9C0" w14:textId="2CEDCCEF" w:rsidR="006402F8" w:rsidRDefault="00AB3ABE" w:rsidP="006402F8">
      <w:r w:rsidRPr="00080DEB">
        <w:rPr>
          <w:b/>
          <w:bCs/>
        </w:rPr>
        <w:t>A</w:t>
      </w:r>
      <w:r>
        <w:t xml:space="preserve">:  You will not need to register again; however, Kepro staff will need to provide access to the MS Medicaid service for your group. </w:t>
      </w:r>
      <w:r w:rsidR="006402F8">
        <w:t xml:space="preserve">The provider group administrator for the entity will need to email </w:t>
      </w:r>
      <w:hyperlink r:id="rId13" w:history="1">
        <w:r w:rsidR="006402F8" w:rsidRPr="00466E38">
          <w:rPr>
            <w:rStyle w:val="Hyperlink"/>
            <w:color w:val="546980" w:themeColor="accent2"/>
          </w:rPr>
          <w:t>MSADIHELP@kepro.com</w:t>
        </w:r>
      </w:hyperlink>
      <w:r w:rsidR="006402F8">
        <w:t xml:space="preserve"> provid</w:t>
      </w:r>
      <w:r w:rsidR="00F839F0">
        <w:t>ing</w:t>
      </w:r>
      <w:r w:rsidR="006402F8">
        <w:t xml:space="preserve"> </w:t>
      </w:r>
      <w:r w:rsidR="00F839F0">
        <w:t>the</w:t>
      </w:r>
      <w:r w:rsidR="006402F8">
        <w:t xml:space="preserve"> name and contact number, the MS Medicaid number for your provider and the name and email address of any additional users that will need to be added. </w:t>
      </w:r>
    </w:p>
    <w:p w14:paraId="7FE98161" w14:textId="0E1CC1B6" w:rsidR="00AB3ABE" w:rsidRDefault="00AB3ABE" w:rsidP="00C346F3"/>
    <w:p w14:paraId="41C6C303" w14:textId="01341C71" w:rsidR="00AB3ABE" w:rsidRDefault="00AB3ABE" w:rsidP="00C346F3"/>
    <w:p w14:paraId="4733C011" w14:textId="49BA166E" w:rsidR="00AB3ABE" w:rsidRDefault="00905684" w:rsidP="00C346F3">
      <w:r w:rsidRPr="005A424F">
        <w:rPr>
          <w:b/>
          <w:bCs/>
        </w:rPr>
        <w:t>Q</w:t>
      </w:r>
      <w:r>
        <w:t>: What if our company does not assign fax number for our associates?</w:t>
      </w:r>
    </w:p>
    <w:p w14:paraId="02FB6530" w14:textId="77777777" w:rsidR="005A424F" w:rsidRDefault="005A424F" w:rsidP="00C346F3"/>
    <w:p w14:paraId="20488CCB" w14:textId="2CD66429" w:rsidR="00905684" w:rsidRDefault="00905684" w:rsidP="00C346F3">
      <w:r w:rsidRPr="00080DEB">
        <w:rPr>
          <w:b/>
          <w:bCs/>
        </w:rPr>
        <w:t>A</w:t>
      </w:r>
      <w:r>
        <w:t xml:space="preserve">: </w:t>
      </w:r>
      <w:r w:rsidR="00230FB8">
        <w:t xml:space="preserve">The fax number should be the fax number for the </w:t>
      </w:r>
      <w:r w:rsidR="00016D6D">
        <w:t>office location where you would like your letters or notifications to be sent, not individual associates.</w:t>
      </w:r>
    </w:p>
    <w:p w14:paraId="37CD49AB" w14:textId="598FF79E" w:rsidR="00F80464" w:rsidRDefault="00F80464" w:rsidP="00C346F3"/>
    <w:p w14:paraId="031B41B8" w14:textId="1AAA755A" w:rsidR="00F80464" w:rsidRDefault="00F80464" w:rsidP="00C346F3">
      <w:r w:rsidRPr="005A424F">
        <w:rPr>
          <w:b/>
          <w:bCs/>
        </w:rPr>
        <w:t>Q</w:t>
      </w:r>
      <w:r>
        <w:t>: Will this portal be used to credential a new provider? I have a new provider but was told that I can’t do that until October 3</w:t>
      </w:r>
      <w:r w:rsidRPr="00F80464">
        <w:rPr>
          <w:vertAlign w:val="superscript"/>
        </w:rPr>
        <w:t>rd</w:t>
      </w:r>
      <w:r>
        <w:t xml:space="preserve">.  </w:t>
      </w:r>
    </w:p>
    <w:p w14:paraId="1864BCF0" w14:textId="77777777" w:rsidR="00080DEB" w:rsidRDefault="00080DEB" w:rsidP="00C346F3"/>
    <w:p w14:paraId="6B32F1D5" w14:textId="2A1025E7" w:rsidR="00F80464" w:rsidRDefault="00F80464" w:rsidP="00C346F3">
      <w:r w:rsidRPr="00080DEB">
        <w:rPr>
          <w:b/>
          <w:bCs/>
        </w:rPr>
        <w:t>A</w:t>
      </w:r>
      <w:r>
        <w:t>:</w:t>
      </w:r>
      <w:r w:rsidR="00307BD4">
        <w:t xml:space="preserve"> To credential a new MS Medicaid provider you will need to contact Gainwell Technologies. They will be the new MS Medicaid eligibility and provider enrollment/claims </w:t>
      </w:r>
      <w:r w:rsidR="00A137D4">
        <w:t>vendor</w:t>
      </w:r>
      <w:r w:rsidR="00356D76">
        <w:t>, replacing Conduent.  They are set to go live 10/3.</w:t>
      </w:r>
      <w:r w:rsidR="00F839F0">
        <w:t xml:space="preserve"> Visit </w:t>
      </w:r>
      <w:hyperlink r:id="rId14" w:history="1">
        <w:r w:rsidR="00F839F0" w:rsidRPr="00F839F0">
          <w:rPr>
            <w:rStyle w:val="Hyperlink"/>
            <w:color w:val="0070C0"/>
          </w:rPr>
          <w:t>https://medicaid.ms.gov/providers/</w:t>
        </w:r>
      </w:hyperlink>
      <w:r w:rsidR="00F839F0">
        <w:t xml:space="preserve">  for more information. </w:t>
      </w:r>
    </w:p>
    <w:p w14:paraId="45432104" w14:textId="3B5660B5" w:rsidR="00356D76" w:rsidRDefault="00356D76" w:rsidP="00C346F3"/>
    <w:p w14:paraId="7BC8D9D0" w14:textId="01659325" w:rsidR="00356D76" w:rsidRDefault="00356D76" w:rsidP="00C346F3">
      <w:r w:rsidRPr="005A424F">
        <w:rPr>
          <w:b/>
          <w:bCs/>
        </w:rPr>
        <w:t>Q</w:t>
      </w:r>
      <w:r>
        <w:t>: How will I obtain the registration code?</w:t>
      </w:r>
    </w:p>
    <w:p w14:paraId="30CAA878" w14:textId="77777777" w:rsidR="005A424F" w:rsidRDefault="005A424F" w:rsidP="00C346F3"/>
    <w:p w14:paraId="4E04869A" w14:textId="0948A330" w:rsidR="00356D76" w:rsidRDefault="00356D76" w:rsidP="00C346F3">
      <w:r w:rsidRPr="00080DEB">
        <w:rPr>
          <w:b/>
          <w:bCs/>
        </w:rPr>
        <w:t>A</w:t>
      </w:r>
      <w:r>
        <w:t xml:space="preserve">: </w:t>
      </w:r>
      <w:r w:rsidR="00E934BE">
        <w:t xml:space="preserve">The registration code will be your </w:t>
      </w:r>
      <w:r w:rsidR="00DE6F3B" w:rsidRPr="00F839F0">
        <w:rPr>
          <w:b/>
          <w:bCs/>
        </w:rPr>
        <w:t>MS Medicaid number</w:t>
      </w:r>
      <w:r w:rsidR="00E934BE">
        <w:t xml:space="preserve">.  </w:t>
      </w:r>
    </w:p>
    <w:p w14:paraId="48935E9B" w14:textId="58A137AC" w:rsidR="00056EF8" w:rsidRDefault="00056EF8" w:rsidP="00C346F3"/>
    <w:p w14:paraId="3BE1B9BF" w14:textId="69ADCCA4" w:rsidR="00056EF8" w:rsidRDefault="00056EF8" w:rsidP="00C346F3">
      <w:r w:rsidRPr="005A424F">
        <w:rPr>
          <w:b/>
          <w:bCs/>
        </w:rPr>
        <w:t>Q</w:t>
      </w:r>
      <w:r>
        <w:t>: What is the web address?</w:t>
      </w:r>
    </w:p>
    <w:p w14:paraId="4B90A075" w14:textId="77777777" w:rsidR="005A424F" w:rsidRDefault="005A424F" w:rsidP="00C346F3"/>
    <w:p w14:paraId="7814205C" w14:textId="67CD7F0A" w:rsidR="00056EF8" w:rsidRDefault="00056EF8" w:rsidP="00C346F3">
      <w:r w:rsidRPr="00080DEB">
        <w:rPr>
          <w:b/>
          <w:bCs/>
        </w:rPr>
        <w:t>A</w:t>
      </w:r>
      <w:r>
        <w:t xml:space="preserve">: The web address for </w:t>
      </w:r>
      <w:r w:rsidR="007A28F5">
        <w:t xml:space="preserve">the </w:t>
      </w:r>
      <w:r w:rsidR="005A424F">
        <w:t>web portal</w:t>
      </w:r>
      <w:r w:rsidR="007A28F5">
        <w:t xml:space="preserve"> is </w:t>
      </w:r>
      <w:hyperlink r:id="rId15" w:history="1">
        <w:r w:rsidR="007A28F5" w:rsidRPr="007A28F5">
          <w:rPr>
            <w:rStyle w:val="Hyperlink"/>
            <w:color w:val="37465E" w:themeColor="text1"/>
          </w:rPr>
          <w:t>https://portal.kepro.com</w:t>
        </w:r>
      </w:hyperlink>
      <w:r w:rsidR="004433C3">
        <w:t xml:space="preserve">.  NOTE: The registration option </w:t>
      </w:r>
      <w:r w:rsidR="00AA7D11">
        <w:t>for MS Medicaid is not open</w:t>
      </w:r>
      <w:r w:rsidR="004433C3">
        <w:t xml:space="preserve"> </w:t>
      </w:r>
      <w:r w:rsidR="005A424F">
        <w:t>currently</w:t>
      </w:r>
      <w:r w:rsidR="00366AC5">
        <w:t xml:space="preserve">. </w:t>
      </w:r>
      <w:r w:rsidR="00AA7D11">
        <w:t xml:space="preserve"> </w:t>
      </w:r>
      <w:r w:rsidR="00511985">
        <w:t xml:space="preserve">More information will come. </w:t>
      </w:r>
    </w:p>
    <w:p w14:paraId="56409943" w14:textId="07448D7D" w:rsidR="00511985" w:rsidRDefault="00511985" w:rsidP="00C346F3"/>
    <w:p w14:paraId="6BF4A855" w14:textId="066887D1" w:rsidR="00511985" w:rsidRDefault="00FB73ED" w:rsidP="00C346F3">
      <w:r w:rsidRPr="005A424F">
        <w:rPr>
          <w:b/>
          <w:bCs/>
        </w:rPr>
        <w:t>Q</w:t>
      </w:r>
      <w:r>
        <w:t>: What if a test is scheduled for 10/3?</w:t>
      </w:r>
    </w:p>
    <w:p w14:paraId="732F1232" w14:textId="77777777" w:rsidR="005A424F" w:rsidRDefault="005A424F" w:rsidP="00C346F3"/>
    <w:p w14:paraId="40CC7F7C" w14:textId="71668229" w:rsidR="00FB73ED" w:rsidRDefault="00FB73ED" w:rsidP="00C346F3">
      <w:r w:rsidRPr="00080DEB">
        <w:rPr>
          <w:b/>
          <w:bCs/>
        </w:rPr>
        <w:t>A</w:t>
      </w:r>
      <w:r>
        <w:t xml:space="preserve">: </w:t>
      </w:r>
      <w:r w:rsidR="00A1583D">
        <w:t>Provider</w:t>
      </w:r>
      <w:r w:rsidR="006D0E6B">
        <w:t>s</w:t>
      </w:r>
      <w:r w:rsidR="00A1583D">
        <w:t xml:space="preserve"> should submit authorization requests as soon as possible after orders are received. </w:t>
      </w:r>
      <w:r w:rsidR="005C373D">
        <w:t xml:space="preserve">Providers will be able to submit </w:t>
      </w:r>
      <w:r w:rsidR="001D0A1D">
        <w:t>request and respond to additional information requests</w:t>
      </w:r>
      <w:r w:rsidR="005C373D">
        <w:t xml:space="preserve"> until</w:t>
      </w:r>
      <w:r w:rsidR="001D0A1D">
        <w:t xml:space="preserve"> 5pm on </w:t>
      </w:r>
      <w:r w:rsidR="005C373D">
        <w:t xml:space="preserve">9/28. </w:t>
      </w:r>
      <w:r w:rsidR="00A1583D" w:rsidRPr="00080DEB">
        <w:rPr>
          <w:b/>
          <w:bCs/>
        </w:rPr>
        <w:t xml:space="preserve">Kepro will not </w:t>
      </w:r>
      <w:r w:rsidR="00A0059D" w:rsidRPr="00080DEB">
        <w:rPr>
          <w:b/>
          <w:bCs/>
        </w:rPr>
        <w:t>accept/process review requests on 9/29 and 9/30 while transitioning to the new system.</w:t>
      </w:r>
      <w:r w:rsidR="00D71371">
        <w:t xml:space="preserve"> </w:t>
      </w:r>
      <w:r w:rsidR="00F4531D">
        <w:t xml:space="preserve">Non urgent </w:t>
      </w:r>
      <w:r w:rsidR="0049666F">
        <w:t xml:space="preserve">testing should not be performed </w:t>
      </w:r>
      <w:r w:rsidR="006A18A2">
        <w:t>without authorization.</w:t>
      </w:r>
      <w:r w:rsidR="00A0059D">
        <w:t xml:space="preserve"> </w:t>
      </w:r>
      <w:r w:rsidR="00F01A6B">
        <w:t xml:space="preserve">There will be no change to the urgent /emergent process. Providers have 3 business days to submit a retrospective urgent request. </w:t>
      </w:r>
    </w:p>
    <w:p w14:paraId="049C59EE" w14:textId="7D32BCD3" w:rsidR="0012629D" w:rsidRDefault="0012629D" w:rsidP="00C346F3"/>
    <w:p w14:paraId="1E82E1CA" w14:textId="6FDA0DFC" w:rsidR="0012629D" w:rsidRDefault="0012629D" w:rsidP="00C346F3">
      <w:r w:rsidRPr="005A424F">
        <w:rPr>
          <w:b/>
          <w:bCs/>
        </w:rPr>
        <w:t>Q</w:t>
      </w:r>
      <w:r>
        <w:t xml:space="preserve">: Is this just for outpatient that is done under EQ Health? Does it change the inpatient request </w:t>
      </w:r>
      <w:r w:rsidR="00D8557B">
        <w:t>that go through Alliant Health?</w:t>
      </w:r>
    </w:p>
    <w:p w14:paraId="1B576646" w14:textId="77777777" w:rsidR="005A424F" w:rsidRDefault="005A424F" w:rsidP="00C346F3"/>
    <w:p w14:paraId="3E433F9F" w14:textId="019DDD73" w:rsidR="00C80DFA" w:rsidRDefault="00D8557B" w:rsidP="00AA53A1">
      <w:r w:rsidRPr="00080DEB">
        <w:rPr>
          <w:b/>
          <w:bCs/>
        </w:rPr>
        <w:t>A</w:t>
      </w:r>
      <w:r>
        <w:t xml:space="preserve">:  </w:t>
      </w:r>
      <w:r w:rsidR="00963C11">
        <w:t xml:space="preserve">Kepro (formerly eQHealth) will be changing </w:t>
      </w:r>
      <w:r w:rsidR="004F66D3">
        <w:t>from eQSuite</w:t>
      </w:r>
      <w:r w:rsidR="00DE343D">
        <w:t xml:space="preserve"> to Atrezzo </w:t>
      </w:r>
      <w:r w:rsidR="00963C11">
        <w:t xml:space="preserve">on 10/3 and that affects </w:t>
      </w:r>
      <w:r w:rsidR="00963C11" w:rsidRPr="00DE343D">
        <w:rPr>
          <w:b/>
          <w:bCs/>
        </w:rPr>
        <w:t>only</w:t>
      </w:r>
      <w:r w:rsidR="00963C11">
        <w:t xml:space="preserve"> </w:t>
      </w:r>
      <w:r w:rsidR="00DE343D">
        <w:t xml:space="preserve">outpatient </w:t>
      </w:r>
      <w:r w:rsidR="00C309D7">
        <w:t xml:space="preserve">Advanced Diagnostic Imaging requests. </w:t>
      </w:r>
      <w:r w:rsidR="00F766DB">
        <w:t xml:space="preserve"> </w:t>
      </w:r>
      <w:r w:rsidR="00DE4B02">
        <w:t xml:space="preserve"> </w:t>
      </w:r>
      <w:r w:rsidR="00AA53A1">
        <w:t>You will continue to contact Alliant Health or any of the other Managed Care organizations for</w:t>
      </w:r>
      <w:r w:rsidR="00A12466">
        <w:t xml:space="preserve"> all other requests. </w:t>
      </w:r>
    </w:p>
    <w:p w14:paraId="20453928" w14:textId="1AAE65BD" w:rsidR="00F47FF9" w:rsidRDefault="00F47FF9" w:rsidP="00AA53A1"/>
    <w:p w14:paraId="2F81B71A" w14:textId="1E5A1B74" w:rsidR="00F47FF9" w:rsidRDefault="00F47FF9" w:rsidP="00AA53A1"/>
    <w:p w14:paraId="01DBF96A" w14:textId="48E0D2D0" w:rsidR="00F47FF9" w:rsidRDefault="00F47FF9" w:rsidP="00AA53A1">
      <w:r>
        <w:rPr>
          <w:b/>
          <w:bCs/>
        </w:rPr>
        <w:lastRenderedPageBreak/>
        <w:t>Q:</w:t>
      </w:r>
      <w:r w:rsidR="00641BCD">
        <w:rPr>
          <w:b/>
          <w:bCs/>
        </w:rPr>
        <w:t xml:space="preserve"> How do I register my providers. I have more than one doctor in the office.</w:t>
      </w:r>
    </w:p>
    <w:p w14:paraId="74045505" w14:textId="653E8A63" w:rsidR="00C22DCA" w:rsidRDefault="00C22DCA" w:rsidP="00AA53A1"/>
    <w:p w14:paraId="3D24125E" w14:textId="32A84903" w:rsidR="000D43A9" w:rsidRDefault="00C22DCA" w:rsidP="00AA53A1">
      <w:r w:rsidRPr="00080DEB">
        <w:rPr>
          <w:b/>
          <w:bCs/>
        </w:rPr>
        <w:t>A</w:t>
      </w:r>
      <w:r>
        <w:t xml:space="preserve">:  </w:t>
      </w:r>
      <w:r w:rsidR="00EE1BC1">
        <w:t xml:space="preserve">If you will be </w:t>
      </w:r>
      <w:r w:rsidR="008E1F14">
        <w:t xml:space="preserve">requesting  Prior </w:t>
      </w:r>
      <w:r w:rsidR="000D43A9">
        <w:t>Authorizations</w:t>
      </w:r>
      <w:r w:rsidR="008E1F14">
        <w:t xml:space="preserve">, you will need to be </w:t>
      </w:r>
      <w:r w:rsidR="000D43A9">
        <w:t>registered.</w:t>
      </w:r>
    </w:p>
    <w:p w14:paraId="6454F62B" w14:textId="1F66930D" w:rsidR="00677690" w:rsidRDefault="001A1190" w:rsidP="00AA53A1">
      <w:r>
        <w:t xml:space="preserve">First it is important to understand the Atrezzo system language. </w:t>
      </w:r>
    </w:p>
    <w:p w14:paraId="269140D9" w14:textId="77777777" w:rsidR="00677690" w:rsidRDefault="001A1190" w:rsidP="00AA53A1">
      <w:r w:rsidRPr="00677690">
        <w:rPr>
          <w:u w:val="single"/>
        </w:rPr>
        <w:t>Referring Provider</w:t>
      </w:r>
      <w:r>
        <w:t xml:space="preserve"> </w:t>
      </w:r>
      <w:r w:rsidR="00B036C5">
        <w:t>is the term used to describe the individual/group/</w:t>
      </w:r>
      <w:r w:rsidR="00535698">
        <w:t xml:space="preserve">hospital </w:t>
      </w:r>
      <w:r w:rsidR="00677690">
        <w:t>requesting</w:t>
      </w:r>
      <w:r w:rsidR="00535698">
        <w:t xml:space="preserve"> the authorization</w:t>
      </w:r>
      <w:r w:rsidR="00677690">
        <w:t xml:space="preserve"> online</w:t>
      </w:r>
      <w:r w:rsidR="00535698">
        <w:t xml:space="preserve">.  The referring provider </w:t>
      </w:r>
      <w:r w:rsidR="00677690">
        <w:t xml:space="preserve">may also be the same as </w:t>
      </w:r>
      <w:r w:rsidR="00535698">
        <w:t xml:space="preserve">the  ordering practitioner or the hospital.  </w:t>
      </w:r>
    </w:p>
    <w:p w14:paraId="1F48CB1B" w14:textId="77777777" w:rsidR="00677690" w:rsidRDefault="00535698" w:rsidP="00AA53A1">
      <w:r w:rsidRPr="00677690">
        <w:rPr>
          <w:u w:val="single"/>
        </w:rPr>
        <w:t>The Servicing Provider</w:t>
      </w:r>
      <w:r>
        <w:t xml:space="preserve"> is the </w:t>
      </w:r>
      <w:r w:rsidR="001442B7">
        <w:t xml:space="preserve">Hospital, Imaging </w:t>
      </w:r>
      <w:r w:rsidR="00677690">
        <w:t>Center,</w:t>
      </w:r>
      <w:r w:rsidR="001442B7">
        <w:t xml:space="preserve"> or Clinic where the test will be performed</w:t>
      </w:r>
      <w:r w:rsidR="00490337">
        <w:t xml:space="preserve">. The servicing provider files the claims for the imaging service.  </w:t>
      </w:r>
    </w:p>
    <w:p w14:paraId="66761B73" w14:textId="3000DDE8" w:rsidR="00677690" w:rsidRDefault="00490337" w:rsidP="00AA53A1">
      <w:r w:rsidRPr="00677690">
        <w:rPr>
          <w:u w:val="single"/>
        </w:rPr>
        <w:t>The ordering provider</w:t>
      </w:r>
      <w:r>
        <w:t xml:space="preserve"> is the </w:t>
      </w:r>
      <w:r w:rsidR="00E27F9A">
        <w:t xml:space="preserve">individual </w:t>
      </w:r>
      <w:r>
        <w:t xml:space="preserve">physician or nurse practitioner who ordered the </w:t>
      </w:r>
      <w:r w:rsidR="00677690">
        <w:t xml:space="preserve">advanced diagnostic imaging exam. </w:t>
      </w:r>
    </w:p>
    <w:p w14:paraId="37D15C70" w14:textId="77777777" w:rsidR="00677690" w:rsidRDefault="00677690" w:rsidP="00AA53A1"/>
    <w:p w14:paraId="2B4FF59F" w14:textId="7290F214" w:rsidR="00C22DCA" w:rsidRDefault="002D4EC2" w:rsidP="00AA53A1">
      <w:r>
        <w:t>Hospitals</w:t>
      </w:r>
      <w:r w:rsidR="00E472A7">
        <w:t>,</w:t>
      </w:r>
      <w:r w:rsidR="00677690">
        <w:t xml:space="preserve"> Imaging </w:t>
      </w:r>
      <w:r w:rsidR="0067003F">
        <w:t>Centers,</w:t>
      </w:r>
      <w:r w:rsidR="00E472A7">
        <w:t xml:space="preserve"> or large Clinics</w:t>
      </w:r>
      <w:r w:rsidR="00B76DAF">
        <w:t xml:space="preserve"> </w:t>
      </w:r>
      <w:r w:rsidR="00062E19">
        <w:t>(Servicing Providers)</w:t>
      </w:r>
      <w:r w:rsidR="00677690">
        <w:t xml:space="preserve"> </w:t>
      </w:r>
      <w:r w:rsidR="0077177D">
        <w:t xml:space="preserve">that will actively request authorizations in Atrezzo </w:t>
      </w:r>
      <w:r w:rsidR="001B4DE2">
        <w:t xml:space="preserve">for MS Medicaid patients </w:t>
      </w:r>
      <w:r>
        <w:t xml:space="preserve">will need to register </w:t>
      </w:r>
      <w:r w:rsidR="004E3D92">
        <w:t>the</w:t>
      </w:r>
      <w:r w:rsidR="008143BF">
        <w:t xml:space="preserve"> NPI number</w:t>
      </w:r>
      <w:r w:rsidR="005D3EBF">
        <w:t>/MS Medicaid number</w:t>
      </w:r>
      <w:r w:rsidR="008143BF">
        <w:t xml:space="preserve"> that may serv</w:t>
      </w:r>
      <w:r w:rsidR="00677690">
        <w:t xml:space="preserve">e </w:t>
      </w:r>
      <w:r w:rsidR="008143BF">
        <w:t>as a location</w:t>
      </w:r>
      <w:r w:rsidR="00A53B11">
        <w:t xml:space="preserve"> where services are performed</w:t>
      </w:r>
      <w:r w:rsidR="004E3D92">
        <w:t>.</w:t>
      </w:r>
      <w:r w:rsidR="008143BF">
        <w:t xml:space="preserve"> </w:t>
      </w:r>
      <w:r w:rsidR="005D3EBF">
        <w:t>(This is the number you will use on your claim for</w:t>
      </w:r>
      <w:r w:rsidR="00677690">
        <w:t>m</w:t>
      </w:r>
      <w:r w:rsidR="005D3EBF">
        <w:t xml:space="preserve"> for payment)</w:t>
      </w:r>
      <w:r w:rsidR="004D353A">
        <w:t xml:space="preserve">  *The </w:t>
      </w:r>
      <w:r w:rsidR="002B163C">
        <w:t xml:space="preserve">Medicaid number on the </w:t>
      </w:r>
      <w:r w:rsidR="00A53B11">
        <w:t xml:space="preserve">Kepro </w:t>
      </w:r>
      <w:r w:rsidR="002B163C">
        <w:t xml:space="preserve">authorization must match the claim you submit to Gainwell. </w:t>
      </w:r>
    </w:p>
    <w:p w14:paraId="471FFE5E" w14:textId="77777777" w:rsidR="002B163C" w:rsidRDefault="002B163C" w:rsidP="00AA53A1"/>
    <w:p w14:paraId="2C84AC19" w14:textId="0AC61E7D" w:rsidR="005D3EBF" w:rsidRDefault="00374E42" w:rsidP="00AA53A1">
      <w:r>
        <w:t>Group practices</w:t>
      </w:r>
      <w:r w:rsidR="001D3441">
        <w:t xml:space="preserve"> </w:t>
      </w:r>
      <w:r w:rsidR="00062E19">
        <w:t>or Solo Pra</w:t>
      </w:r>
      <w:r w:rsidR="00CE3EA2">
        <w:t>ctitioner</w:t>
      </w:r>
      <w:r w:rsidR="00A779F6">
        <w:t xml:space="preserve"> offices</w:t>
      </w:r>
      <w:r w:rsidR="00CE3EA2">
        <w:t xml:space="preserve"> (Referring/Ordering Providers) </w:t>
      </w:r>
      <w:r w:rsidR="001D3441">
        <w:t>shou</w:t>
      </w:r>
      <w:r w:rsidR="00CF1024">
        <w:t>ld regist</w:t>
      </w:r>
      <w:r w:rsidR="00CE6D7F">
        <w:t xml:space="preserve">er </w:t>
      </w:r>
      <w:r w:rsidR="009729C2">
        <w:t>to be able to submit cases in Atrezzo</w:t>
      </w:r>
      <w:r w:rsidR="00DA528E">
        <w:t xml:space="preserve"> </w:t>
      </w:r>
      <w:r w:rsidR="00CE6D7F">
        <w:t xml:space="preserve">based on </w:t>
      </w:r>
      <w:r w:rsidR="001361D1">
        <w:t xml:space="preserve">how you prefer to </w:t>
      </w:r>
      <w:r w:rsidR="00B93ACA">
        <w:t xml:space="preserve">be listed as referring provider. It is recommended to register at </w:t>
      </w:r>
      <w:r w:rsidR="00CF1024">
        <w:t xml:space="preserve">the group level </w:t>
      </w:r>
      <w:r w:rsidR="002D07E0">
        <w:t>NPI rather than each individual practicing physician in the practice.</w:t>
      </w:r>
      <w:r w:rsidR="00CE6D7F">
        <w:t xml:space="preserve">  </w:t>
      </w:r>
      <w:r w:rsidR="002D07E0">
        <w:t xml:space="preserve"> </w:t>
      </w:r>
      <w:r w:rsidR="00A779F6">
        <w:t xml:space="preserve">Advanced Diagnostic Imaging </w:t>
      </w:r>
      <w:r w:rsidR="00535375">
        <w:t xml:space="preserve">performed at the office locations (CT, Myocardial perfusions, </w:t>
      </w:r>
      <w:r w:rsidR="0067003F">
        <w:t>etc.</w:t>
      </w:r>
      <w:r w:rsidR="00535375">
        <w:t xml:space="preserve">) would be billed with the Group NPI/Medicaid number, not the individual </w:t>
      </w:r>
      <w:r w:rsidR="00AF09F8">
        <w:t>NPI/Medicaid number</w:t>
      </w:r>
      <w:r w:rsidR="0067003F">
        <w:t xml:space="preserve">; </w:t>
      </w:r>
      <w:r w:rsidR="001B4DE2">
        <w:t>therefore,</w:t>
      </w:r>
      <w:r w:rsidR="0067003F">
        <w:t xml:space="preserve"> the authorization request needs to reflect the group NPI/Medicaid number</w:t>
      </w:r>
      <w:r w:rsidR="00AF09F8">
        <w:t xml:space="preserve">. </w:t>
      </w:r>
    </w:p>
    <w:p w14:paraId="41C0ED69" w14:textId="264E247E" w:rsidR="00E61DCE" w:rsidRDefault="00E61DCE" w:rsidP="00AA53A1">
      <w:r>
        <w:t xml:space="preserve">Registering </w:t>
      </w:r>
      <w:r w:rsidR="00DA528E">
        <w:t xml:space="preserve">each individual practitioner </w:t>
      </w:r>
      <w:r w:rsidR="0067003F">
        <w:t>is not recommended</w:t>
      </w:r>
      <w:r>
        <w:t xml:space="preserve">. </w:t>
      </w:r>
    </w:p>
    <w:p w14:paraId="63C5D8A7" w14:textId="77777777" w:rsidR="0092770D" w:rsidRDefault="0092770D" w:rsidP="00AA53A1"/>
    <w:p w14:paraId="0F10C155" w14:textId="6E6DD129" w:rsidR="00CA15CF" w:rsidRDefault="00CA15CF" w:rsidP="00AA53A1">
      <w:r w:rsidRPr="005060BE">
        <w:rPr>
          <w:b/>
          <w:bCs/>
        </w:rPr>
        <w:t>Example</w:t>
      </w:r>
      <w:r>
        <w:t>:   ABC Cardiology  has 4 MDs and 2 NP</w:t>
      </w:r>
      <w:r w:rsidR="00147ABA">
        <w:t xml:space="preserve"> in practice</w:t>
      </w:r>
      <w:r w:rsidR="00CC07AF">
        <w:t xml:space="preserve"> who order advanced imaging </w:t>
      </w:r>
      <w:r w:rsidR="00AC0F50">
        <w:t>and</w:t>
      </w:r>
      <w:r w:rsidR="00CC07AF">
        <w:t xml:space="preserve"> perform</w:t>
      </w:r>
      <w:r w:rsidR="00AC0F50">
        <w:t>s</w:t>
      </w:r>
      <w:r w:rsidR="00CC07AF">
        <w:t xml:space="preserve"> certain testing inhouse.</w:t>
      </w:r>
    </w:p>
    <w:p w14:paraId="3EF433DB" w14:textId="77777777" w:rsidR="001B4DE2" w:rsidRDefault="00147ABA" w:rsidP="00AA53A1">
      <w:r>
        <w:t xml:space="preserve">The log in for Atrezzo would be registered as ABC Cardiology  </w:t>
      </w:r>
      <w:r w:rsidR="00AC0F50">
        <w:t xml:space="preserve">with their </w:t>
      </w:r>
      <w:r>
        <w:t xml:space="preserve">NPI number /MS Medicaid Number </w:t>
      </w:r>
      <w:r w:rsidR="00AC0F50">
        <w:t>that would be listed on the claim form for service.</w:t>
      </w:r>
    </w:p>
    <w:p w14:paraId="0797B7CC" w14:textId="77777777" w:rsidR="001B4DE2" w:rsidRDefault="001B4DE2" w:rsidP="00AA53A1"/>
    <w:p w14:paraId="0A791CCD" w14:textId="652D4DDF" w:rsidR="00147ABA" w:rsidRDefault="001B4DE2" w:rsidP="00AA53A1">
      <w:r>
        <w:t xml:space="preserve">Please email </w:t>
      </w:r>
      <w:hyperlink r:id="rId16" w:history="1">
        <w:r w:rsidRPr="002C7286">
          <w:rPr>
            <w:rStyle w:val="Hyperlink"/>
            <w:color w:val="36365C" w:themeColor="accent3"/>
          </w:rPr>
          <w:t>msadihelp@kepro.com</w:t>
        </w:r>
      </w:hyperlink>
      <w:r>
        <w:t xml:space="preserve"> or call </w:t>
      </w:r>
      <w:r w:rsidR="002C7286">
        <w:t>866-740-2221 for individual assistance.</w:t>
      </w:r>
      <w:r w:rsidR="00AC0F50">
        <w:t xml:space="preserve"> </w:t>
      </w:r>
    </w:p>
    <w:p w14:paraId="161145CC" w14:textId="2FAF5829" w:rsidR="000D7C80" w:rsidRDefault="000D7C80" w:rsidP="00AA53A1"/>
    <w:p w14:paraId="74D5E772" w14:textId="56976032" w:rsidR="000D7C80" w:rsidRDefault="000D7C80" w:rsidP="00AA53A1">
      <w:r>
        <w:rPr>
          <w:b/>
          <w:bCs/>
        </w:rPr>
        <w:t>Q: I am over a large group with multiple locations. Do I need more than one admin?</w:t>
      </w:r>
    </w:p>
    <w:p w14:paraId="08524FC2" w14:textId="58CA870A" w:rsidR="000D7C80" w:rsidRDefault="000D7C80" w:rsidP="00AA53A1"/>
    <w:p w14:paraId="6CAB61FF" w14:textId="6D6B4B68" w:rsidR="000D7C80" w:rsidRDefault="000D7C80" w:rsidP="00AA53A1">
      <w:r w:rsidRPr="00080DEB">
        <w:rPr>
          <w:b/>
          <w:bCs/>
        </w:rPr>
        <w:t>A</w:t>
      </w:r>
      <w:r>
        <w:t>:  The provider group administrator can assign admin functions to other users.  It is recommended to have</w:t>
      </w:r>
      <w:r w:rsidR="00C36028">
        <w:t xml:space="preserve"> multiple admins for larger groups</w:t>
      </w:r>
      <w:r w:rsidR="00C24A1D">
        <w:t xml:space="preserve"> as backup in the event the primary group administrator is unavailable</w:t>
      </w:r>
      <w:r w:rsidR="00C36028">
        <w:t xml:space="preserve">.  The primary Provider Group Admin can </w:t>
      </w:r>
      <w:r w:rsidR="00464B6B">
        <w:t xml:space="preserve">assign </w:t>
      </w:r>
      <w:r w:rsidR="00464B6B">
        <w:lastRenderedPageBreak/>
        <w:t>user roles based on location or NPI</w:t>
      </w:r>
      <w:r w:rsidR="00905855">
        <w:t xml:space="preserve"> and </w:t>
      </w:r>
      <w:r w:rsidR="00AD3A1B">
        <w:t xml:space="preserve">assign </w:t>
      </w:r>
      <w:r w:rsidR="00905855">
        <w:t xml:space="preserve">access accordingly.  We are happy to help walk you thru this. Email </w:t>
      </w:r>
      <w:hyperlink r:id="rId17" w:history="1">
        <w:r w:rsidR="00905855" w:rsidRPr="00C24A1D">
          <w:rPr>
            <w:rStyle w:val="Hyperlink"/>
            <w:color w:val="546980" w:themeColor="accent2"/>
          </w:rPr>
          <w:t>MSADIHELP@kepro.com</w:t>
        </w:r>
      </w:hyperlink>
      <w:r w:rsidR="00905855">
        <w:t xml:space="preserve">  </w:t>
      </w:r>
    </w:p>
    <w:p w14:paraId="4838C327" w14:textId="44A37813" w:rsidR="00F31BD4" w:rsidRDefault="00F31BD4" w:rsidP="00AA53A1"/>
    <w:p w14:paraId="4E4240A0" w14:textId="086FC603" w:rsidR="00F31BD4" w:rsidRDefault="000C2C86" w:rsidP="00AA53A1">
      <w:r>
        <w:rPr>
          <w:b/>
          <w:bCs/>
        </w:rPr>
        <w:t xml:space="preserve">Q: </w:t>
      </w:r>
      <w:r>
        <w:t xml:space="preserve">What if you don’t know the </w:t>
      </w:r>
      <w:r w:rsidR="00231A31">
        <w:t>physician’s</w:t>
      </w:r>
      <w:r>
        <w:t xml:space="preserve"> Medicaid ID number?</w:t>
      </w:r>
      <w:r w:rsidR="009B0D92">
        <w:t xml:space="preserve">  </w:t>
      </w:r>
    </w:p>
    <w:p w14:paraId="62FFC526" w14:textId="7DB1D060" w:rsidR="009B0D92" w:rsidRDefault="009B0D92" w:rsidP="00AA53A1"/>
    <w:p w14:paraId="2993F507" w14:textId="6A72C1D0" w:rsidR="009B0D92" w:rsidRDefault="009B0D92" w:rsidP="00AA53A1">
      <w:r w:rsidRPr="00F55539">
        <w:rPr>
          <w:b/>
          <w:bCs/>
        </w:rPr>
        <w:t>A</w:t>
      </w:r>
      <w:r>
        <w:t xml:space="preserve">: </w:t>
      </w:r>
      <w:r w:rsidR="00231A31">
        <w:t xml:space="preserve">If you work for the physician, ask.  The office administrator or person responsible for the physician’s credentialing will have his/her MS Medicaid number.  You may also contact the Division of Medicaid’s Fiscal Agent.  We must have the MS Medicaid number. </w:t>
      </w:r>
      <w:r w:rsidR="000A1C56">
        <w:t xml:space="preserve">This has not changed. </w:t>
      </w:r>
    </w:p>
    <w:p w14:paraId="0B8DEE84" w14:textId="5F03F360" w:rsidR="00F55539" w:rsidRDefault="00F55539" w:rsidP="00AA53A1"/>
    <w:p w14:paraId="359C9745" w14:textId="23793027" w:rsidR="00F55539" w:rsidRDefault="00F55539" w:rsidP="00AA53A1">
      <w:r>
        <w:rPr>
          <w:b/>
          <w:bCs/>
        </w:rPr>
        <w:t>Q:</w:t>
      </w:r>
      <w:r>
        <w:t xml:space="preserve"> </w:t>
      </w:r>
      <w:r w:rsidR="0090455A">
        <w:t xml:space="preserve">For the provider, would </w:t>
      </w:r>
      <w:r w:rsidR="00B86546">
        <w:t>we</w:t>
      </w:r>
      <w:r w:rsidR="0090455A">
        <w:t xml:space="preserve"> use the tax ID or the NPI?</w:t>
      </w:r>
    </w:p>
    <w:p w14:paraId="75F59398" w14:textId="692C2F51" w:rsidR="0090455A" w:rsidRDefault="0090455A" w:rsidP="00AA53A1"/>
    <w:p w14:paraId="3DA78832" w14:textId="4F823FEC" w:rsidR="00091883" w:rsidRDefault="0090455A" w:rsidP="00AA53A1">
      <w:r>
        <w:rPr>
          <w:b/>
          <w:bCs/>
        </w:rPr>
        <w:t>A:</w:t>
      </w:r>
      <w:r>
        <w:t xml:space="preserve">  You must use the MS Medicaid Provider number.  </w:t>
      </w:r>
      <w:r w:rsidR="0048086B">
        <w:t xml:space="preserve">We do not accept Tax ID numbers. </w:t>
      </w:r>
      <w:r>
        <w:t xml:space="preserve">While you will register for Atrezzo using the NPI, when you submit </w:t>
      </w:r>
      <w:r w:rsidR="00091883">
        <w:t>reviews,</w:t>
      </w:r>
      <w:r>
        <w:t xml:space="preserve"> you must type in the MS Medicaid ID number</w:t>
      </w:r>
      <w:r w:rsidR="0048086B">
        <w:t xml:space="preserve"> for all providers. </w:t>
      </w:r>
      <w:r w:rsidR="00091883">
        <w:t xml:space="preserve">This has not changed. </w:t>
      </w:r>
    </w:p>
    <w:p w14:paraId="52DB2822" w14:textId="3C9F93AB" w:rsidR="004F1FC7" w:rsidRDefault="004F1FC7" w:rsidP="00AA53A1"/>
    <w:p w14:paraId="50F0CF80" w14:textId="4C80CA93" w:rsidR="004F1FC7" w:rsidRDefault="004F1FC7" w:rsidP="00AA53A1">
      <w:r>
        <w:rPr>
          <w:b/>
          <w:bCs/>
        </w:rPr>
        <w:t>Q:</w:t>
      </w:r>
      <w:r w:rsidR="0031429F">
        <w:t xml:space="preserve"> Will we only be able to view auth approvals for the sites on our list?</w:t>
      </w:r>
    </w:p>
    <w:p w14:paraId="03E845DE" w14:textId="00CD0EAC" w:rsidR="0031429F" w:rsidRDefault="0031429F" w:rsidP="00AA53A1"/>
    <w:p w14:paraId="62AD2E82" w14:textId="77777777" w:rsidR="008B24F2" w:rsidRDefault="0031429F" w:rsidP="00AA53A1">
      <w:r>
        <w:rPr>
          <w:b/>
          <w:bCs/>
        </w:rPr>
        <w:t>A:</w:t>
      </w:r>
      <w:r>
        <w:t xml:space="preserve"> </w:t>
      </w:r>
      <w:r w:rsidR="009C7B91">
        <w:t>When the Provider Group Administrator grants user privileges</w:t>
      </w:r>
      <w:r w:rsidR="005F739B">
        <w:t>, he/she will determine what access the user has</w:t>
      </w:r>
      <w:r w:rsidR="008A5B0E">
        <w:t xml:space="preserve"> related to the NPI numbers</w:t>
      </w:r>
      <w:r w:rsidR="00C85B50">
        <w:t xml:space="preserve"> being registered. If you are a large group with multiple sites, your group admin will determine if you have access to all the sites. </w:t>
      </w:r>
      <w:r w:rsidR="00262974">
        <w:t xml:space="preserve"> You will only have</w:t>
      </w:r>
      <w:r w:rsidR="008F264C">
        <w:t xml:space="preserve"> access to view your entity’s authorizations.  You would not be able to view authorizations created for a different hospital or </w:t>
      </w:r>
      <w:r w:rsidR="008B24F2">
        <w:t>practice.</w:t>
      </w:r>
    </w:p>
    <w:p w14:paraId="6E774200" w14:textId="77777777" w:rsidR="008B24F2" w:rsidRDefault="008B24F2" w:rsidP="00AA53A1"/>
    <w:p w14:paraId="55B898BA" w14:textId="35BCF1AC" w:rsidR="0031429F" w:rsidRDefault="008B24F2" w:rsidP="00AA53A1">
      <w:r>
        <w:rPr>
          <w:b/>
          <w:bCs/>
        </w:rPr>
        <w:t xml:space="preserve">Q: </w:t>
      </w:r>
      <w:r w:rsidR="008A5B0E">
        <w:t xml:space="preserve"> </w:t>
      </w:r>
      <w:r>
        <w:t>Is there a maximum time frame for duration?</w:t>
      </w:r>
    </w:p>
    <w:p w14:paraId="2C902DED" w14:textId="323E99CA" w:rsidR="008B24F2" w:rsidRDefault="008B24F2" w:rsidP="00AA53A1"/>
    <w:p w14:paraId="269EB92B" w14:textId="6E5B66BE" w:rsidR="008B24F2" w:rsidRDefault="008B24F2" w:rsidP="00AA53A1">
      <w:r>
        <w:rPr>
          <w:b/>
          <w:bCs/>
        </w:rPr>
        <w:t xml:space="preserve">A: </w:t>
      </w:r>
      <w:r>
        <w:t xml:space="preserve">Yes.  60 days is the approved duration.  This has not changed.  </w:t>
      </w:r>
      <w:r w:rsidR="00C26BDD">
        <w:t xml:space="preserve">When entering your request: </w:t>
      </w:r>
      <w:r w:rsidR="0047737B">
        <w:t xml:space="preserve">type your start date, enter “60” in the </w:t>
      </w:r>
      <w:r w:rsidR="003E6E69">
        <w:t xml:space="preserve">duration box and the end date will automatically calculate for you. </w:t>
      </w:r>
    </w:p>
    <w:p w14:paraId="15B03F1F" w14:textId="0DD06ABA" w:rsidR="003E6E69" w:rsidRDefault="003E6E69" w:rsidP="00AA53A1"/>
    <w:p w14:paraId="68C1544E" w14:textId="77777777" w:rsidR="009C72D1" w:rsidRDefault="00046031" w:rsidP="00AA53A1">
      <w:r>
        <w:rPr>
          <w:b/>
          <w:bCs/>
        </w:rPr>
        <w:t>Q:</w:t>
      </w:r>
      <w:r>
        <w:t xml:space="preserve"> </w:t>
      </w:r>
      <w:r w:rsidR="00056E74">
        <w:t xml:space="preserve">What is the Quantity box for? </w:t>
      </w:r>
    </w:p>
    <w:p w14:paraId="0F9B2229" w14:textId="3839302D" w:rsidR="00046031" w:rsidRDefault="009C72D1" w:rsidP="00AA53A1">
      <w:r>
        <w:rPr>
          <w:b/>
          <w:bCs/>
        </w:rPr>
        <w:t xml:space="preserve">A: </w:t>
      </w:r>
      <w:r w:rsidR="00056E74">
        <w:t xml:space="preserve"> The quantity refers to how many </w:t>
      </w:r>
      <w:r w:rsidR="002C1769">
        <w:t>tests</w:t>
      </w:r>
      <w:r w:rsidR="00056E74">
        <w:t xml:space="preserve"> you are requesting. The appropriate number for this box is “1”  </w:t>
      </w:r>
    </w:p>
    <w:p w14:paraId="04FA00EC" w14:textId="060217A8" w:rsidR="009C72D1" w:rsidRDefault="009C72D1" w:rsidP="00AA53A1"/>
    <w:p w14:paraId="19524B2B" w14:textId="7DF01AC6" w:rsidR="009C72D1" w:rsidRDefault="009C72D1" w:rsidP="00AA53A1">
      <w:r>
        <w:rPr>
          <w:b/>
          <w:bCs/>
        </w:rPr>
        <w:t>Q:</w:t>
      </w:r>
      <w:r>
        <w:t xml:space="preserve"> Will we be able to change the site listed on an authorization?</w:t>
      </w:r>
    </w:p>
    <w:p w14:paraId="209453A6" w14:textId="7559C6EA" w:rsidR="009C72D1" w:rsidRDefault="009C72D1" w:rsidP="00AA53A1"/>
    <w:p w14:paraId="10310761" w14:textId="36B858ED" w:rsidR="009C72D1" w:rsidRDefault="009C72D1" w:rsidP="00AA53A1">
      <w:r>
        <w:rPr>
          <w:b/>
          <w:bCs/>
        </w:rPr>
        <w:t xml:space="preserve">A: </w:t>
      </w:r>
      <w:r>
        <w:t xml:space="preserve">It is important to have the information correct when </w:t>
      </w:r>
      <w:r w:rsidR="005070F0">
        <w:t xml:space="preserve">initially entering the review.  If a change is needed to the servicing location, providers will submit a </w:t>
      </w:r>
      <w:r w:rsidR="00674A06">
        <w:t>Revision Request from the Actions drop down. Yo</w:t>
      </w:r>
      <w:r w:rsidR="005A6BE2">
        <w:t xml:space="preserve">u must enter the </w:t>
      </w:r>
      <w:r w:rsidR="00D0083D">
        <w:t>reason and give</w:t>
      </w:r>
      <w:r w:rsidR="005A6BE2">
        <w:t xml:space="preserve"> the correct </w:t>
      </w:r>
      <w:r w:rsidR="00616338">
        <w:t>provider’s</w:t>
      </w:r>
      <w:r w:rsidR="005A6BE2">
        <w:t xml:space="preserve"> name </w:t>
      </w:r>
      <w:r w:rsidR="005A6BE2">
        <w:lastRenderedPageBreak/>
        <w:t>and MS Medicaid number</w:t>
      </w:r>
      <w:r w:rsidR="00D0083D">
        <w:t xml:space="preserve"> in the comment field</w:t>
      </w:r>
      <w:r w:rsidR="005A6BE2">
        <w:t xml:space="preserve">. </w:t>
      </w:r>
      <w:r w:rsidR="00616338">
        <w:t xml:space="preserve">This must occur BEFORE the service is rendered. </w:t>
      </w:r>
    </w:p>
    <w:p w14:paraId="59385E67" w14:textId="628A7B3E" w:rsidR="00D0083D" w:rsidRDefault="00D0083D" w:rsidP="00AA53A1"/>
    <w:p w14:paraId="75A6F3F4" w14:textId="4F2FDCE1" w:rsidR="00D0083D" w:rsidRDefault="00D0083D" w:rsidP="00AA53A1">
      <w:r>
        <w:rPr>
          <w:b/>
          <w:bCs/>
        </w:rPr>
        <w:t xml:space="preserve">Q: </w:t>
      </w:r>
      <w:r w:rsidR="00321EA4">
        <w:t>Are authorizations good for a “group” of CPT codes?</w:t>
      </w:r>
    </w:p>
    <w:p w14:paraId="7A3991E1" w14:textId="0D9E6565" w:rsidR="00321EA4" w:rsidRDefault="00321EA4" w:rsidP="00AA53A1"/>
    <w:p w14:paraId="10A48286" w14:textId="6E12FBEF" w:rsidR="00321EA4" w:rsidRDefault="00321EA4" w:rsidP="00AA53A1">
      <w:r>
        <w:rPr>
          <w:b/>
          <w:bCs/>
        </w:rPr>
        <w:t>A:</w:t>
      </w:r>
      <w:r>
        <w:t xml:space="preserve"> No.  </w:t>
      </w:r>
      <w:r w:rsidR="00763801">
        <w:t>W</w:t>
      </w:r>
      <w:r>
        <w:t>hen the authorization request</w:t>
      </w:r>
      <w:r w:rsidR="001C728B">
        <w:t xml:space="preserve"> is submitted</w:t>
      </w:r>
      <w:r>
        <w:t xml:space="preserve">, </w:t>
      </w:r>
      <w:r w:rsidR="00876B0A">
        <w:t xml:space="preserve">the code provided </w:t>
      </w:r>
      <w:r>
        <w:t>should match the ordering physicia</w:t>
      </w:r>
      <w:r w:rsidR="00763801">
        <w:t xml:space="preserve">n’s request. </w:t>
      </w:r>
      <w:r w:rsidR="00876B0A">
        <w:t>The authorization will be approved for that code only.</w:t>
      </w:r>
      <w:r w:rsidR="00AB55F7">
        <w:t xml:space="preserve"> </w:t>
      </w:r>
    </w:p>
    <w:p w14:paraId="6957E294" w14:textId="6B9C3130" w:rsidR="00CC50BF" w:rsidRDefault="00CC50BF" w:rsidP="00AA53A1"/>
    <w:p w14:paraId="6217EE14" w14:textId="4EA5C80F" w:rsidR="00CC50BF" w:rsidRDefault="00CC50BF" w:rsidP="00AA53A1">
      <w:r>
        <w:rPr>
          <w:b/>
          <w:bCs/>
        </w:rPr>
        <w:t>Q:</w:t>
      </w:r>
      <w:r>
        <w:t xml:space="preserve"> Will we be able to withdraw a request?</w:t>
      </w:r>
    </w:p>
    <w:p w14:paraId="48F8BD9E" w14:textId="098F2BE5" w:rsidR="00CC50BF" w:rsidRDefault="00CC50BF" w:rsidP="00AA53A1"/>
    <w:p w14:paraId="5493AD55" w14:textId="2BC19AF1" w:rsidR="00CC50BF" w:rsidRDefault="00CC50BF" w:rsidP="00AA53A1">
      <w:r>
        <w:rPr>
          <w:b/>
          <w:bCs/>
        </w:rPr>
        <w:t>A:</w:t>
      </w:r>
      <w:r>
        <w:t xml:space="preserve"> You may request </w:t>
      </w:r>
      <w:r w:rsidR="001B7725">
        <w:t xml:space="preserve">a Revision and ask us to void the request.  You will need to provide the reason. </w:t>
      </w:r>
    </w:p>
    <w:p w14:paraId="3D61D4EF" w14:textId="6D32B64E" w:rsidR="00DA26AB" w:rsidRDefault="00DA26AB" w:rsidP="00AA53A1"/>
    <w:p w14:paraId="4D88B43D" w14:textId="66100D10" w:rsidR="00DA26AB" w:rsidRDefault="00DA26AB" w:rsidP="00AA53A1">
      <w:r>
        <w:rPr>
          <w:b/>
          <w:bCs/>
        </w:rPr>
        <w:t>Q:</w:t>
      </w:r>
      <w:r>
        <w:t xml:space="preserve"> It was mentioned only one provider number can be registered. Did you mean only one at a time? What about a hospital department with multiple physicians?</w:t>
      </w:r>
    </w:p>
    <w:p w14:paraId="10D21294" w14:textId="661F8397" w:rsidR="00DA26AB" w:rsidRDefault="00DA26AB" w:rsidP="00AA53A1"/>
    <w:p w14:paraId="6208312A" w14:textId="3AFA22B0" w:rsidR="00DA26AB" w:rsidRDefault="0081306C" w:rsidP="00AA53A1">
      <w:r>
        <w:rPr>
          <w:b/>
          <w:bCs/>
        </w:rPr>
        <w:t xml:space="preserve">A: </w:t>
      </w:r>
      <w:r>
        <w:t xml:space="preserve">The provider group administrator will register the NPI at the Hospital or Group level. Each practicing physician does not have to be registered.  Large hospitals and clinics with multiple </w:t>
      </w:r>
      <w:r w:rsidR="005A060D">
        <w:t xml:space="preserve">physicians and sites need to contact us so we can help walk you through registration. </w:t>
      </w:r>
      <w:r w:rsidR="001C02EB">
        <w:t xml:space="preserve">We need to understand your structure and NPI status. </w:t>
      </w:r>
      <w:r w:rsidR="005A060D">
        <w:t xml:space="preserve"> You may email </w:t>
      </w:r>
      <w:hyperlink r:id="rId18" w:history="1">
        <w:r w:rsidR="005A060D" w:rsidRPr="001C02EB">
          <w:rPr>
            <w:rStyle w:val="Hyperlink"/>
            <w:color w:val="0070C0"/>
          </w:rPr>
          <w:t>msadihelp@kepro.com</w:t>
        </w:r>
      </w:hyperlink>
      <w:r w:rsidR="005A060D" w:rsidRPr="001C02EB">
        <w:rPr>
          <w:color w:val="0070C0"/>
        </w:rPr>
        <w:t xml:space="preserve"> </w:t>
      </w:r>
      <w:r w:rsidR="005A060D">
        <w:t xml:space="preserve">or call </w:t>
      </w:r>
      <w:r w:rsidR="001C02EB">
        <w:t>866-740-2221.</w:t>
      </w:r>
    </w:p>
    <w:p w14:paraId="29119234" w14:textId="2222ADAF" w:rsidR="00F05E1D" w:rsidRDefault="00F05E1D" w:rsidP="00AA53A1"/>
    <w:p w14:paraId="276DCF6B" w14:textId="654F2F69" w:rsidR="00F05E1D" w:rsidRDefault="00F05E1D" w:rsidP="00AA53A1">
      <w:r>
        <w:rPr>
          <w:b/>
          <w:bCs/>
        </w:rPr>
        <w:t>Q:</w:t>
      </w:r>
      <w:r>
        <w:t xml:space="preserve"> Will the power point be posted?</w:t>
      </w:r>
    </w:p>
    <w:p w14:paraId="29DAC4EF" w14:textId="48C1CCFB" w:rsidR="00F05E1D" w:rsidRDefault="00F05E1D" w:rsidP="00AA53A1"/>
    <w:p w14:paraId="4DE18FF3" w14:textId="48F6AA1B" w:rsidR="00F05E1D" w:rsidRPr="00F05E1D" w:rsidRDefault="00F05E1D" w:rsidP="00AA53A1">
      <w:r>
        <w:rPr>
          <w:b/>
          <w:bCs/>
        </w:rPr>
        <w:t>A:</w:t>
      </w:r>
      <w:r>
        <w:t xml:space="preserve"> The videos</w:t>
      </w:r>
      <w:r w:rsidR="00344548">
        <w:t xml:space="preserve"> and all other education material will be</w:t>
      </w:r>
      <w:r>
        <w:t xml:space="preserve"> posted to the </w:t>
      </w:r>
      <w:hyperlink r:id="rId19" w:history="1">
        <w:r w:rsidRPr="00B4021F">
          <w:rPr>
            <w:rStyle w:val="Hyperlink"/>
            <w:color w:val="0070C0"/>
          </w:rPr>
          <w:t>MSADI.Kepr</w:t>
        </w:r>
        <w:r w:rsidR="00EE55F9" w:rsidRPr="00B4021F">
          <w:rPr>
            <w:rStyle w:val="Hyperlink"/>
            <w:color w:val="0070C0"/>
          </w:rPr>
          <w:t>o</w:t>
        </w:r>
        <w:r w:rsidRPr="00B4021F">
          <w:rPr>
            <w:rStyle w:val="Hyperlink"/>
            <w:color w:val="0070C0"/>
          </w:rPr>
          <w:t>.Com</w:t>
        </w:r>
      </w:hyperlink>
      <w:r>
        <w:t xml:space="preserve"> website</w:t>
      </w:r>
      <w:r w:rsidR="0074423B">
        <w:t xml:space="preserve">. </w:t>
      </w:r>
    </w:p>
    <w:p w14:paraId="54B152D1" w14:textId="5E25262A" w:rsidR="00091883" w:rsidRDefault="00091883" w:rsidP="00AA53A1"/>
    <w:p w14:paraId="5236109E" w14:textId="4D76228D" w:rsidR="00B4021F" w:rsidRDefault="00B4021F" w:rsidP="00AA53A1">
      <w:pPr>
        <w:rPr>
          <w:rFonts w:cs="Open Sans"/>
          <w:color w:val="242424"/>
          <w:sz w:val="21"/>
          <w:szCs w:val="21"/>
          <w:shd w:val="clear" w:color="auto" w:fill="FFFFFF"/>
        </w:rPr>
      </w:pPr>
      <w:r>
        <w:rPr>
          <w:b/>
          <w:bCs/>
        </w:rPr>
        <w:t>Q</w:t>
      </w:r>
      <w:r w:rsidRPr="00995CD6">
        <w:rPr>
          <w:rFonts w:cs="Open Sans"/>
          <w:b/>
          <w:bCs/>
        </w:rPr>
        <w:t>:</w:t>
      </w:r>
      <w:r w:rsidR="00995CD6" w:rsidRPr="00995CD6">
        <w:rPr>
          <w:rFonts w:cs="Open Sans"/>
        </w:rPr>
        <w:t xml:space="preserve"> </w:t>
      </w:r>
      <w:r w:rsidR="00995CD6" w:rsidRPr="00995CD6">
        <w:rPr>
          <w:rFonts w:cs="Open Sans"/>
          <w:color w:val="242424"/>
          <w:sz w:val="21"/>
          <w:szCs w:val="21"/>
          <w:shd w:val="clear" w:color="auto" w:fill="FFFFFF"/>
        </w:rPr>
        <w:t>I work at a hospital different from my director. I am the only one here who does the precerts. Who should be the one to register our hospital? My director at other facility or me?</w:t>
      </w:r>
    </w:p>
    <w:p w14:paraId="4818604D" w14:textId="6A334515" w:rsidR="00995CD6" w:rsidRDefault="00995CD6" w:rsidP="00AA53A1">
      <w:pPr>
        <w:rPr>
          <w:rFonts w:cs="Open Sans"/>
          <w:color w:val="242424"/>
          <w:sz w:val="21"/>
          <w:szCs w:val="21"/>
          <w:shd w:val="clear" w:color="auto" w:fill="FFFFFF"/>
        </w:rPr>
      </w:pPr>
    </w:p>
    <w:p w14:paraId="4BEE3209" w14:textId="2AC7895B" w:rsidR="00995CD6" w:rsidRDefault="00995CD6" w:rsidP="00AA53A1">
      <w:pPr>
        <w:rPr>
          <w:rFonts w:cs="Open Sans"/>
          <w:color w:val="242424"/>
          <w:sz w:val="21"/>
          <w:szCs w:val="21"/>
          <w:shd w:val="clear" w:color="auto" w:fill="FFFFFF"/>
        </w:rPr>
      </w:pPr>
      <w:r>
        <w:rPr>
          <w:rFonts w:cs="Open Sans"/>
          <w:b/>
          <w:bCs/>
          <w:color w:val="242424"/>
          <w:sz w:val="21"/>
          <w:szCs w:val="21"/>
          <w:shd w:val="clear" w:color="auto" w:fill="FFFFFF"/>
        </w:rPr>
        <w:t xml:space="preserve">A: </w:t>
      </w:r>
      <w:r w:rsidR="000E5974">
        <w:rPr>
          <w:rFonts w:cs="Open Sans"/>
          <w:color w:val="242424"/>
          <w:sz w:val="21"/>
          <w:szCs w:val="21"/>
          <w:shd w:val="clear" w:color="auto" w:fill="FFFFFF"/>
        </w:rPr>
        <w:t xml:space="preserve">The larger facilities need to determine how they want to handle the initial registration. If the corporate office prefers to register the NPI and assign a group administrator at each hospital, that works. </w:t>
      </w:r>
      <w:r w:rsidR="007C3172">
        <w:rPr>
          <w:rFonts w:cs="Open Sans"/>
          <w:color w:val="242424"/>
          <w:sz w:val="21"/>
          <w:szCs w:val="21"/>
          <w:shd w:val="clear" w:color="auto" w:fill="FFFFFF"/>
        </w:rPr>
        <w:t xml:space="preserve">If you prefer to register at each site  - that works also. The organization must make that decision based on your business objectives. </w:t>
      </w:r>
      <w:r w:rsidR="005F0CA1">
        <w:rPr>
          <w:rFonts w:cs="Open Sans"/>
          <w:color w:val="242424"/>
          <w:sz w:val="21"/>
          <w:szCs w:val="21"/>
          <w:shd w:val="clear" w:color="auto" w:fill="FFFFFF"/>
        </w:rPr>
        <w:t xml:space="preserve"> </w:t>
      </w:r>
    </w:p>
    <w:p w14:paraId="43ED3EAD" w14:textId="7F8A4BC9" w:rsidR="005F0CA1" w:rsidRDefault="005F0CA1" w:rsidP="00AA53A1">
      <w:pPr>
        <w:rPr>
          <w:rFonts w:cs="Open Sans"/>
          <w:color w:val="242424"/>
          <w:sz w:val="21"/>
          <w:szCs w:val="21"/>
          <w:shd w:val="clear" w:color="auto" w:fill="FFFFFF"/>
        </w:rPr>
      </w:pPr>
    </w:p>
    <w:p w14:paraId="778A4F28" w14:textId="057F3339" w:rsidR="005F0CA1" w:rsidRDefault="000443D2" w:rsidP="00AA53A1">
      <w:pPr>
        <w:rPr>
          <w:rFonts w:cs="Open Sans"/>
          <w:color w:val="242424"/>
          <w:sz w:val="21"/>
          <w:szCs w:val="21"/>
          <w:shd w:val="clear" w:color="auto" w:fill="FFFFFF"/>
        </w:rPr>
      </w:pPr>
      <w:r>
        <w:rPr>
          <w:rFonts w:cs="Open Sans"/>
          <w:b/>
          <w:bCs/>
          <w:color w:val="242424"/>
          <w:sz w:val="21"/>
          <w:szCs w:val="21"/>
          <w:shd w:val="clear" w:color="auto" w:fill="FFFFFF"/>
        </w:rPr>
        <w:t xml:space="preserve">Q: </w:t>
      </w:r>
      <w:r>
        <w:rPr>
          <w:rFonts w:cs="Open Sans"/>
          <w:color w:val="242424"/>
          <w:sz w:val="21"/>
          <w:szCs w:val="21"/>
          <w:shd w:val="clear" w:color="auto" w:fill="FFFFFF"/>
        </w:rPr>
        <w:t>if you submit the authorization via fax, will you still be able to view the approval or denial on the website.</w:t>
      </w:r>
    </w:p>
    <w:p w14:paraId="7BDCB9A4" w14:textId="30CA0831" w:rsidR="000443D2" w:rsidRDefault="000443D2" w:rsidP="00AA53A1">
      <w:pPr>
        <w:rPr>
          <w:rFonts w:cs="Open Sans"/>
          <w:color w:val="242424"/>
          <w:sz w:val="21"/>
          <w:szCs w:val="21"/>
          <w:shd w:val="clear" w:color="auto" w:fill="FFFFFF"/>
        </w:rPr>
      </w:pPr>
    </w:p>
    <w:p w14:paraId="51A9034F" w14:textId="351593AB" w:rsidR="00C57109" w:rsidRDefault="00C57109" w:rsidP="00AA53A1">
      <w:pPr>
        <w:rPr>
          <w:rFonts w:cs="Open Sans"/>
          <w:color w:val="242424"/>
          <w:sz w:val="21"/>
          <w:szCs w:val="21"/>
          <w:shd w:val="clear" w:color="auto" w:fill="FFFFFF"/>
        </w:rPr>
      </w:pPr>
      <w:r>
        <w:rPr>
          <w:rFonts w:cs="Open Sans"/>
          <w:b/>
          <w:bCs/>
          <w:color w:val="242424"/>
          <w:sz w:val="21"/>
          <w:szCs w:val="21"/>
          <w:shd w:val="clear" w:color="auto" w:fill="FFFFFF"/>
        </w:rPr>
        <w:lastRenderedPageBreak/>
        <w:t>A:</w:t>
      </w:r>
      <w:r>
        <w:rPr>
          <w:rFonts w:cs="Open Sans"/>
          <w:color w:val="242424"/>
          <w:sz w:val="21"/>
          <w:szCs w:val="21"/>
          <w:shd w:val="clear" w:color="auto" w:fill="FFFFFF"/>
        </w:rPr>
        <w:t xml:space="preserve"> Providers should submit all requests online. This will allow you to control all aspects of the request.  </w:t>
      </w:r>
      <w:r w:rsidR="009061DE">
        <w:rPr>
          <w:rFonts w:cs="Open Sans"/>
          <w:color w:val="242424"/>
          <w:sz w:val="21"/>
          <w:szCs w:val="21"/>
          <w:shd w:val="clear" w:color="auto" w:fill="FFFFFF"/>
        </w:rPr>
        <w:t xml:space="preserve">You will be able to provide the required order and clinical information, see any messages or additional information requests and </w:t>
      </w:r>
      <w:r w:rsidR="003705DD">
        <w:rPr>
          <w:rFonts w:cs="Open Sans"/>
          <w:color w:val="242424"/>
          <w:sz w:val="21"/>
          <w:szCs w:val="21"/>
          <w:shd w:val="clear" w:color="auto" w:fill="FFFFFF"/>
        </w:rPr>
        <w:t xml:space="preserve">view/print your letters. </w:t>
      </w:r>
      <w:r w:rsidR="00972D06">
        <w:rPr>
          <w:rFonts w:cs="Open Sans"/>
          <w:color w:val="242424"/>
          <w:sz w:val="21"/>
          <w:szCs w:val="21"/>
          <w:shd w:val="clear" w:color="auto" w:fill="FFFFFF"/>
        </w:rPr>
        <w:t>The online portal is meant to provide you with a more efficient way to obtain your prior authorizations.</w:t>
      </w:r>
    </w:p>
    <w:p w14:paraId="17CEDA4B" w14:textId="75993A8C" w:rsidR="00474160" w:rsidRDefault="00474160" w:rsidP="00AA53A1">
      <w:pPr>
        <w:rPr>
          <w:rFonts w:cs="Open Sans"/>
          <w:color w:val="242424"/>
          <w:sz w:val="21"/>
          <w:szCs w:val="21"/>
          <w:shd w:val="clear" w:color="auto" w:fill="FFFFFF"/>
        </w:rPr>
      </w:pPr>
    </w:p>
    <w:p w14:paraId="1267FBC2" w14:textId="1566B758" w:rsidR="00474160" w:rsidRDefault="00474160" w:rsidP="00AA53A1">
      <w:pPr>
        <w:rPr>
          <w:rFonts w:cs="Open Sans"/>
          <w:color w:val="242424"/>
          <w:sz w:val="21"/>
          <w:szCs w:val="21"/>
          <w:shd w:val="clear" w:color="auto" w:fill="FFFFFF"/>
        </w:rPr>
      </w:pPr>
      <w:r>
        <w:rPr>
          <w:rFonts w:cs="Open Sans"/>
          <w:b/>
          <w:bCs/>
          <w:color w:val="242424"/>
          <w:sz w:val="21"/>
          <w:szCs w:val="21"/>
          <w:shd w:val="clear" w:color="auto" w:fill="FFFFFF"/>
        </w:rPr>
        <w:t>Q:</w:t>
      </w:r>
      <w:r>
        <w:rPr>
          <w:rFonts w:cs="Open Sans"/>
          <w:color w:val="242424"/>
          <w:sz w:val="21"/>
          <w:szCs w:val="21"/>
          <w:shd w:val="clear" w:color="auto" w:fill="FFFFFF"/>
        </w:rPr>
        <w:t xml:space="preserve"> If a doctor’s office submits an approval for a patient will the site be able to view their submission if the site is listed on the case?</w:t>
      </w:r>
    </w:p>
    <w:p w14:paraId="20946B09" w14:textId="78DAF75B" w:rsidR="00474160" w:rsidRDefault="00474160" w:rsidP="00AA53A1">
      <w:pPr>
        <w:rPr>
          <w:rFonts w:cs="Open Sans"/>
          <w:color w:val="242424"/>
          <w:sz w:val="21"/>
          <w:szCs w:val="21"/>
          <w:shd w:val="clear" w:color="auto" w:fill="FFFFFF"/>
        </w:rPr>
      </w:pPr>
    </w:p>
    <w:p w14:paraId="03505C04" w14:textId="45E0A97D" w:rsidR="00474160" w:rsidRPr="003F05B6" w:rsidRDefault="00474160" w:rsidP="00AA53A1">
      <w:pPr>
        <w:rPr>
          <w:rFonts w:cs="Open Sans"/>
        </w:rPr>
      </w:pPr>
      <w:r>
        <w:rPr>
          <w:rFonts w:cs="Open Sans"/>
          <w:b/>
          <w:bCs/>
          <w:color w:val="242424"/>
          <w:sz w:val="21"/>
          <w:szCs w:val="21"/>
          <w:shd w:val="clear" w:color="auto" w:fill="FFFFFF"/>
        </w:rPr>
        <w:t xml:space="preserve">A:  </w:t>
      </w:r>
      <w:r w:rsidR="003F05B6">
        <w:rPr>
          <w:rFonts w:cs="Open Sans"/>
          <w:color w:val="242424"/>
          <w:sz w:val="21"/>
          <w:szCs w:val="21"/>
          <w:shd w:val="clear" w:color="auto" w:fill="FFFFFF"/>
        </w:rPr>
        <w:t>No. Security measures do not allow for cross viewing</w:t>
      </w:r>
      <w:r w:rsidR="006E60A3">
        <w:rPr>
          <w:rFonts w:cs="Open Sans"/>
          <w:color w:val="242424"/>
          <w:sz w:val="21"/>
          <w:szCs w:val="21"/>
          <w:shd w:val="clear" w:color="auto" w:fill="FFFFFF"/>
        </w:rPr>
        <w:t xml:space="preserve"> between different provider organizations</w:t>
      </w:r>
      <w:r w:rsidR="009E31C8">
        <w:rPr>
          <w:rFonts w:cs="Open Sans"/>
          <w:color w:val="242424"/>
          <w:sz w:val="21"/>
          <w:szCs w:val="21"/>
          <w:shd w:val="clear" w:color="auto" w:fill="FFFFFF"/>
        </w:rPr>
        <w:t xml:space="preserve">. </w:t>
      </w:r>
      <w:r w:rsidR="006E60A3">
        <w:rPr>
          <w:rFonts w:cs="Open Sans"/>
          <w:color w:val="242424"/>
          <w:sz w:val="21"/>
          <w:szCs w:val="21"/>
          <w:shd w:val="clear" w:color="auto" w:fill="FFFFFF"/>
        </w:rPr>
        <w:t xml:space="preserve"> If a physician’s office submits an authorization request, t</w:t>
      </w:r>
      <w:r w:rsidR="009E31C8">
        <w:rPr>
          <w:rFonts w:cs="Open Sans"/>
          <w:color w:val="242424"/>
          <w:sz w:val="21"/>
          <w:szCs w:val="21"/>
          <w:shd w:val="clear" w:color="auto" w:fill="FFFFFF"/>
        </w:rPr>
        <w:t>he rending provider (hospital or imaging center) will receive a fax notification of the</w:t>
      </w:r>
      <w:r w:rsidR="008645ED">
        <w:rPr>
          <w:rFonts w:cs="Open Sans"/>
          <w:color w:val="242424"/>
          <w:sz w:val="21"/>
          <w:szCs w:val="21"/>
          <w:shd w:val="clear" w:color="auto" w:fill="FFFFFF"/>
        </w:rPr>
        <w:t xml:space="preserve"> outcome</w:t>
      </w:r>
      <w:r w:rsidR="009E31C8">
        <w:rPr>
          <w:rFonts w:cs="Open Sans"/>
          <w:color w:val="242424"/>
          <w:sz w:val="21"/>
          <w:szCs w:val="21"/>
          <w:shd w:val="clear" w:color="auto" w:fill="FFFFFF"/>
        </w:rPr>
        <w:t xml:space="preserve">. </w:t>
      </w:r>
    </w:p>
    <w:p w14:paraId="1E8C3B30" w14:textId="474C8592" w:rsidR="00091883" w:rsidRDefault="00091883" w:rsidP="00AA53A1"/>
    <w:p w14:paraId="5DAD1205" w14:textId="34824AB9" w:rsidR="008645ED" w:rsidRDefault="008645ED" w:rsidP="00AA53A1">
      <w:r>
        <w:rPr>
          <w:b/>
          <w:bCs/>
        </w:rPr>
        <w:t xml:space="preserve">Q: </w:t>
      </w:r>
      <w:r>
        <w:t xml:space="preserve">What if Medicaid is secondary to </w:t>
      </w:r>
      <w:r w:rsidR="00846765">
        <w:t>WellCare</w:t>
      </w:r>
      <w:r>
        <w:t xml:space="preserve"> or a Medicare Advantage Plan</w:t>
      </w:r>
      <w:r w:rsidR="009A2590">
        <w:t>. Is a precert required?</w:t>
      </w:r>
    </w:p>
    <w:p w14:paraId="664FF3DC" w14:textId="244B1E4F" w:rsidR="009A2590" w:rsidRDefault="009A2590" w:rsidP="00AA53A1"/>
    <w:p w14:paraId="70D678F0" w14:textId="6742E93C" w:rsidR="009A2590" w:rsidRDefault="009A2590" w:rsidP="00AA53A1">
      <w:r>
        <w:rPr>
          <w:b/>
          <w:bCs/>
        </w:rPr>
        <w:t xml:space="preserve">A: </w:t>
      </w:r>
      <w:r>
        <w:t xml:space="preserve">If a member has any other insurance that is primary to Medicaid, a precertification is not required. </w:t>
      </w:r>
    </w:p>
    <w:p w14:paraId="0CFA8BED" w14:textId="02D6B082" w:rsidR="00416012" w:rsidRDefault="00416012" w:rsidP="00AA53A1"/>
    <w:p w14:paraId="013E218E" w14:textId="45026ED7" w:rsidR="00416012" w:rsidRDefault="00416012" w:rsidP="00AA53A1">
      <w:r>
        <w:rPr>
          <w:b/>
          <w:bCs/>
        </w:rPr>
        <w:t xml:space="preserve">Q: </w:t>
      </w:r>
      <w:r>
        <w:t>Is this just for outpatient testing? What about Inpatient surgery and admissions?</w:t>
      </w:r>
    </w:p>
    <w:p w14:paraId="0963058D" w14:textId="36D8A4BA" w:rsidR="00416012" w:rsidRDefault="00416012" w:rsidP="00AA53A1"/>
    <w:p w14:paraId="30343762" w14:textId="42033934" w:rsidR="00416012" w:rsidRDefault="00416012" w:rsidP="00AA53A1">
      <w:r>
        <w:rPr>
          <w:b/>
          <w:bCs/>
        </w:rPr>
        <w:t xml:space="preserve">A: </w:t>
      </w:r>
      <w:r>
        <w:t>Kepro</w:t>
      </w:r>
      <w:r w:rsidR="00994861">
        <w:t xml:space="preserve"> </w:t>
      </w:r>
      <w:r w:rsidR="00C57F22">
        <w:t>provides utilization review for</w:t>
      </w:r>
      <w:r w:rsidR="000E1959">
        <w:t xml:space="preserve"> outpatient</w:t>
      </w:r>
      <w:r w:rsidR="00C57F22">
        <w:t xml:space="preserve"> Advanced Diagnostic Imaging only for fee for service Medicaid member</w:t>
      </w:r>
      <w:r w:rsidR="000E1959">
        <w:t>.  Inpatient authorizations are obtained from Alliant</w:t>
      </w:r>
      <w:r w:rsidR="000D235A">
        <w:t xml:space="preserve"> Health or </w:t>
      </w:r>
      <w:r w:rsidR="00D95625">
        <w:t>the managed care organizations</w:t>
      </w:r>
      <w:r w:rsidR="000E1959">
        <w:t xml:space="preserve">. </w:t>
      </w:r>
    </w:p>
    <w:p w14:paraId="1CFB7DD9" w14:textId="7717BE74" w:rsidR="00581C48" w:rsidRDefault="00581C48" w:rsidP="00AA53A1"/>
    <w:p w14:paraId="64F25310" w14:textId="08E65711" w:rsidR="00581C48" w:rsidRDefault="00581C48" w:rsidP="00AA53A1">
      <w:r>
        <w:rPr>
          <w:b/>
          <w:bCs/>
        </w:rPr>
        <w:t>Q:</w:t>
      </w:r>
      <w:r>
        <w:t xml:space="preserve"> If we are unable to verify the patient’s insurance for some reason and they have a different Medicaid (United, Molina, etc.) will the site notify us at the time of submission like eQHealth used to?</w:t>
      </w:r>
    </w:p>
    <w:p w14:paraId="07A6D9FB" w14:textId="27052B81" w:rsidR="007228B9" w:rsidRDefault="007228B9" w:rsidP="00AA53A1"/>
    <w:p w14:paraId="0C62CBFC" w14:textId="05796132" w:rsidR="007228B9" w:rsidRDefault="007228B9" w:rsidP="00AA53A1">
      <w:r>
        <w:rPr>
          <w:b/>
          <w:bCs/>
        </w:rPr>
        <w:t>A:</w:t>
      </w:r>
      <w:r>
        <w:t xml:space="preserve"> The Atrezzo web portal will not </w:t>
      </w:r>
      <w:r w:rsidR="001379DB">
        <w:t xml:space="preserve">allow an authorization request to be submitted for any  member who is </w:t>
      </w:r>
      <w:r w:rsidR="00FA386E">
        <w:t>ineligible or</w:t>
      </w:r>
      <w:r w:rsidR="001379DB">
        <w:t xml:space="preserve"> enrolled in a managed care plan or CHIP</w:t>
      </w:r>
      <w:r w:rsidR="006064DE">
        <w:t xml:space="preserve"> on the service date entered.</w:t>
      </w:r>
      <w:r w:rsidR="001379DB">
        <w:t xml:space="preserve"> </w:t>
      </w:r>
      <w:r w:rsidR="00E97153">
        <w:t xml:space="preserve"> Because this message is not received  until </w:t>
      </w:r>
      <w:r w:rsidR="006064DE">
        <w:t>further along in the review process,</w:t>
      </w:r>
      <w:r w:rsidR="00E97153">
        <w:t xml:space="preserve"> it is highly recommended to </w:t>
      </w:r>
      <w:r w:rsidR="00FA386E">
        <w:t xml:space="preserve">verify eligibility prior to attempting an authorization review. </w:t>
      </w:r>
      <w:r w:rsidR="00946FB9">
        <w:t xml:space="preserve">Gainwell Technologies, the Division of Medicaid’s new Fiscal Agent will offer several ways to verify member eligibility. </w:t>
      </w:r>
    </w:p>
    <w:p w14:paraId="1C92614E" w14:textId="36ABB245" w:rsidR="00846765" w:rsidRDefault="00846765" w:rsidP="00AA53A1"/>
    <w:p w14:paraId="73E2DF19" w14:textId="6FBDE841" w:rsidR="00846765" w:rsidRDefault="00846765" w:rsidP="00AA53A1">
      <w:r>
        <w:rPr>
          <w:b/>
          <w:bCs/>
        </w:rPr>
        <w:t>Q:</w:t>
      </w:r>
      <w:r>
        <w:t xml:space="preserve"> What is the </w:t>
      </w:r>
      <w:r w:rsidR="00EA59E3">
        <w:t>turnaround</w:t>
      </w:r>
      <w:r>
        <w:t xml:space="preserve"> time for </w:t>
      </w:r>
      <w:r w:rsidR="00EA59E3">
        <w:t>authorization</w:t>
      </w:r>
      <w:r>
        <w:t xml:space="preserve"> requests?</w:t>
      </w:r>
    </w:p>
    <w:p w14:paraId="686B34CC" w14:textId="73D570EA" w:rsidR="00846765" w:rsidRDefault="00846765" w:rsidP="00AA53A1"/>
    <w:p w14:paraId="5E59B60B" w14:textId="065B4575" w:rsidR="00846765" w:rsidRPr="00846765" w:rsidRDefault="00846765" w:rsidP="00AA53A1">
      <w:r>
        <w:rPr>
          <w:b/>
          <w:bCs/>
        </w:rPr>
        <w:t>A:</w:t>
      </w:r>
      <w:r>
        <w:t xml:space="preserve"> This has not changed.  </w:t>
      </w:r>
      <w:r w:rsidR="00EA59E3">
        <w:t>Precertification</w:t>
      </w:r>
      <w:r>
        <w:t xml:space="preserve"> should be submitted at least 3 days prior to the service date. Kepro </w:t>
      </w:r>
      <w:r w:rsidR="00452899">
        <w:t>process</w:t>
      </w:r>
      <w:r w:rsidR="005C3EE0">
        <w:t>es</w:t>
      </w:r>
      <w:r w:rsidR="00452899">
        <w:t xml:space="preserve"> </w:t>
      </w:r>
      <w:r w:rsidR="00501B7E">
        <w:t>precertification review</w:t>
      </w:r>
      <w:r w:rsidR="005C3EE0">
        <w:t>s within 2 business days</w:t>
      </w:r>
      <w:r w:rsidR="00501B7E">
        <w:t xml:space="preserve"> (submission </w:t>
      </w:r>
      <w:r w:rsidR="00501B7E">
        <w:lastRenderedPageBreak/>
        <w:t>date is day zero)</w:t>
      </w:r>
      <w:r w:rsidR="00DD279C">
        <w:t>. Retrospective reviews are processed</w:t>
      </w:r>
      <w:r w:rsidR="008478A6">
        <w:t xml:space="preserve"> within 5 business days (submission day is day zero).</w:t>
      </w:r>
    </w:p>
    <w:p w14:paraId="73E26965" w14:textId="79AB9A54" w:rsidR="00CF154D" w:rsidRPr="00CF154D" w:rsidRDefault="00CF154D" w:rsidP="00D66DE3">
      <w:pPr>
        <w:pStyle w:val="Heading2"/>
      </w:pPr>
    </w:p>
    <w:sectPr w:rsidR="00CF154D" w:rsidRPr="00CF154D" w:rsidSect="002E7145">
      <w:headerReference w:type="default" r:id="rId20"/>
      <w:footerReference w:type="default" r:id="rId21"/>
      <w:pgSz w:w="12240" w:h="15840"/>
      <w:pgMar w:top="1800" w:right="1440" w:bottom="1440" w:left="1440" w:header="720" w:footer="9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E800" w14:textId="77777777" w:rsidR="00AD4136" w:rsidRDefault="00AD4136" w:rsidP="00560F7A">
      <w:r>
        <w:separator/>
      </w:r>
    </w:p>
  </w:endnote>
  <w:endnote w:type="continuationSeparator" w:id="0">
    <w:p w14:paraId="568F9F17" w14:textId="77777777" w:rsidR="00AD4136" w:rsidRDefault="00AD4136" w:rsidP="0056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7F6A" w14:textId="3B5A55C8" w:rsidR="00EB42CB" w:rsidRDefault="005A424F" w:rsidP="00EB42CB">
    <w:pPr>
      <w:ind w:left="-720"/>
      <w:rPr>
        <w:szCs w:val="14"/>
      </w:rPr>
    </w:pPr>
    <w:r>
      <w:rPr>
        <w:szCs w:val="14"/>
      </w:rPr>
      <w:t>9/14/2022</w:t>
    </w:r>
  </w:p>
  <w:p w14:paraId="42A5F83F" w14:textId="4F312154" w:rsidR="00560F7A" w:rsidRPr="00EB42CB" w:rsidRDefault="00560F7A" w:rsidP="00EB42CB">
    <w:pPr>
      <w:ind w:left="-720"/>
      <w:rPr>
        <w:szCs w:val="14"/>
      </w:rPr>
    </w:pPr>
    <w:r w:rsidRPr="00EB42CB">
      <w:rPr>
        <w:noProof/>
        <w:szCs w:val="14"/>
      </w:rPr>
      <w:drawing>
        <wp:inline distT="0" distB="0" distL="0" distR="0" wp14:anchorId="167AC453" wp14:editId="016116A8">
          <wp:extent cx="6949440" cy="27432"/>
          <wp:effectExtent l="0" t="0" r="0" b="0"/>
          <wp:docPr id="28" name="Pictur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2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C3607" w14:textId="77777777" w:rsidR="00560F7A" w:rsidRPr="00EB42CB" w:rsidRDefault="00560F7A" w:rsidP="00EB42CB">
    <w:pPr>
      <w:rPr>
        <w:sz w:val="14"/>
        <w:szCs w:val="14"/>
      </w:rPr>
    </w:pPr>
  </w:p>
  <w:p w14:paraId="30BF07A3" w14:textId="1EE1434D" w:rsidR="00560F7A" w:rsidRPr="00EB42CB" w:rsidRDefault="00432088" w:rsidP="00EB42CB">
    <w:pPr>
      <w:pStyle w:val="KeproFooter"/>
      <w:rPr>
        <w:rFonts w:cs="Open Sans"/>
        <w:b/>
        <w:bCs/>
        <w:szCs w:val="14"/>
      </w:rPr>
    </w:pPr>
    <w:r>
      <w:rPr>
        <w:szCs w:val="14"/>
      </w:rPr>
      <w:t>232 Market Street Suite 210  Flowood, MS 39238</w:t>
    </w:r>
    <w:r w:rsidR="00560F7A" w:rsidRPr="00EB42CB">
      <w:rPr>
        <w:szCs w:val="14"/>
      </w:rPr>
      <w:t xml:space="preserve">      |      </w:t>
    </w:r>
    <w:r w:rsidR="00FF4CB1">
      <w:rPr>
        <w:szCs w:val="14"/>
      </w:rPr>
      <w:t>866-740-2221</w:t>
    </w:r>
    <w:r w:rsidR="00560F7A" w:rsidRPr="00EB42CB">
      <w:rPr>
        <w:szCs w:val="14"/>
      </w:rPr>
      <w:t xml:space="preserve">      |      </w:t>
    </w:r>
    <w:r w:rsidR="00560F7A" w:rsidRPr="00EB42CB">
      <w:rPr>
        <w:rFonts w:cs="Open Sans"/>
        <w:b/>
        <w:bCs/>
        <w:szCs w:val="14"/>
      </w:rPr>
      <w:t>Kepro.com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A24E" w14:textId="77777777" w:rsidR="00AD4136" w:rsidRDefault="00AD4136" w:rsidP="00560F7A">
      <w:r>
        <w:separator/>
      </w:r>
    </w:p>
  </w:footnote>
  <w:footnote w:type="continuationSeparator" w:id="0">
    <w:p w14:paraId="3B0355E2" w14:textId="77777777" w:rsidR="00AD4136" w:rsidRDefault="00AD4136" w:rsidP="0056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B08D" w14:textId="67DBC271" w:rsidR="00560F7A" w:rsidRDefault="00C215EA" w:rsidP="00560F7A">
    <w:pPr>
      <w:ind w:left="-720"/>
    </w:pPr>
    <w:r>
      <w:rPr>
        <w:noProof/>
      </w:rPr>
      <w:drawing>
        <wp:inline distT="0" distB="0" distL="0" distR="0" wp14:anchorId="4B74AAC9" wp14:editId="55C8C400">
          <wp:extent cx="2073575" cy="87566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0051" cy="891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579"/>
    <w:multiLevelType w:val="hybridMultilevel"/>
    <w:tmpl w:val="E35A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2DAB"/>
    <w:multiLevelType w:val="multilevel"/>
    <w:tmpl w:val="C302DE9A"/>
    <w:numStyleLink w:val="KeproListStyle"/>
  </w:abstractNum>
  <w:abstractNum w:abstractNumId="2" w15:restartNumberingAfterBreak="0">
    <w:nsid w:val="0A896B17"/>
    <w:multiLevelType w:val="multilevel"/>
    <w:tmpl w:val="C302DE9A"/>
    <w:numStyleLink w:val="KeproListStyle"/>
  </w:abstractNum>
  <w:abstractNum w:abstractNumId="3" w15:restartNumberingAfterBreak="0">
    <w:nsid w:val="0E94744A"/>
    <w:multiLevelType w:val="multilevel"/>
    <w:tmpl w:val="C302DE9A"/>
    <w:numStyleLink w:val="KeproListStyle"/>
  </w:abstractNum>
  <w:abstractNum w:abstractNumId="4" w15:restartNumberingAfterBreak="0">
    <w:nsid w:val="157A278C"/>
    <w:multiLevelType w:val="multilevel"/>
    <w:tmpl w:val="C302DE9A"/>
    <w:numStyleLink w:val="KeproListStyle"/>
  </w:abstractNum>
  <w:abstractNum w:abstractNumId="5" w15:restartNumberingAfterBreak="0">
    <w:nsid w:val="180C478A"/>
    <w:multiLevelType w:val="multilevel"/>
    <w:tmpl w:val="C302DE9A"/>
    <w:styleLink w:val="KeproListStyle"/>
    <w:lvl w:ilvl="0">
      <w:start w:val="1"/>
      <w:numFmt w:val="decimal"/>
      <w:pStyle w:val="ListParagraph"/>
      <w:lvlText w:val="%1"/>
      <w:lvlJc w:val="left"/>
      <w:pPr>
        <w:ind w:left="360" w:hanging="360"/>
      </w:pPr>
      <w:rPr>
        <w:rFonts w:ascii="Open Sans SemiBold" w:hAnsi="Open Sans SemiBold" w:hint="default"/>
        <w:b/>
        <w:color w:val="38455E"/>
        <w:sz w:val="22"/>
      </w:rPr>
    </w:lvl>
    <w:lvl w:ilvl="1">
      <w:start w:val="1"/>
      <w:numFmt w:val="bullet"/>
      <w:pStyle w:val="ListLevel2"/>
      <w:lvlText w:val="•"/>
      <w:lvlJc w:val="left"/>
      <w:pPr>
        <w:ind w:left="720" w:hanging="360"/>
      </w:pPr>
      <w:rPr>
        <w:rFonts w:ascii="Raleway SemiBold" w:hAnsi="Raleway SemiBold" w:hint="default"/>
        <w:color w:val="EF8A44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Raleway SemiBold" w:hAnsi="Raleway SemiBold" w:hint="default"/>
        <w:color w:val="EF8A44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Raleway SemiBold" w:hAnsi="Raleway SemiBold" w:hint="default"/>
        <w:color w:val="EF8A44"/>
        <w:sz w:val="24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Raleway SemiBold" w:hAnsi="Raleway SemiBold" w:hint="default"/>
        <w:color w:val="EF8A44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Raleway SemiBold" w:hAnsi="Raleway SemiBold" w:hint="default"/>
        <w:color w:val="EF8A44"/>
        <w:sz w:val="24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Raleway SemiBold" w:hAnsi="Raleway SemiBold" w:hint="default"/>
        <w:color w:val="EF8A44"/>
        <w:sz w:val="24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Raleway SemiBold" w:hAnsi="Raleway SemiBold" w:hint="default"/>
        <w:color w:val="EF8A44"/>
        <w:sz w:val="24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Raleway SemiBold" w:hAnsi="Raleway SemiBold" w:hint="default"/>
        <w:color w:val="EF8A44"/>
        <w:sz w:val="24"/>
      </w:rPr>
    </w:lvl>
  </w:abstractNum>
  <w:abstractNum w:abstractNumId="6" w15:restartNumberingAfterBreak="0">
    <w:nsid w:val="269C671E"/>
    <w:multiLevelType w:val="multilevel"/>
    <w:tmpl w:val="C302DE9A"/>
    <w:numStyleLink w:val="KeproListStyle"/>
  </w:abstractNum>
  <w:abstractNum w:abstractNumId="7" w15:restartNumberingAfterBreak="0">
    <w:nsid w:val="2D8329C0"/>
    <w:multiLevelType w:val="multilevel"/>
    <w:tmpl w:val="C302DE9A"/>
    <w:numStyleLink w:val="KeproListStyle"/>
  </w:abstractNum>
  <w:abstractNum w:abstractNumId="8" w15:restartNumberingAfterBreak="0">
    <w:nsid w:val="3871125B"/>
    <w:multiLevelType w:val="hybridMultilevel"/>
    <w:tmpl w:val="ABCC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35351"/>
    <w:multiLevelType w:val="multilevel"/>
    <w:tmpl w:val="C302DE9A"/>
    <w:numStyleLink w:val="KeproListStyle"/>
  </w:abstractNum>
  <w:abstractNum w:abstractNumId="10" w15:restartNumberingAfterBreak="0">
    <w:nsid w:val="4199484F"/>
    <w:multiLevelType w:val="hybridMultilevel"/>
    <w:tmpl w:val="90B8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07865"/>
    <w:multiLevelType w:val="multilevel"/>
    <w:tmpl w:val="C302DE9A"/>
    <w:numStyleLink w:val="KeproListStyle"/>
  </w:abstractNum>
  <w:abstractNum w:abstractNumId="12" w15:restartNumberingAfterBreak="0">
    <w:nsid w:val="575825A5"/>
    <w:multiLevelType w:val="multilevel"/>
    <w:tmpl w:val="C302DE9A"/>
    <w:numStyleLink w:val="KeproListStyle"/>
  </w:abstractNum>
  <w:abstractNum w:abstractNumId="13" w15:restartNumberingAfterBreak="0">
    <w:nsid w:val="59E621CA"/>
    <w:multiLevelType w:val="multilevel"/>
    <w:tmpl w:val="C302DE9A"/>
    <w:numStyleLink w:val="KeproListStyle"/>
  </w:abstractNum>
  <w:abstractNum w:abstractNumId="14" w15:restartNumberingAfterBreak="0">
    <w:nsid w:val="7555088D"/>
    <w:multiLevelType w:val="multilevel"/>
    <w:tmpl w:val="769E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D13A9"/>
    <w:multiLevelType w:val="multilevel"/>
    <w:tmpl w:val="C302DE9A"/>
    <w:numStyleLink w:val="KeproListStyle"/>
  </w:abstractNum>
  <w:abstractNum w:abstractNumId="16" w15:restartNumberingAfterBreak="0">
    <w:nsid w:val="7F164772"/>
    <w:multiLevelType w:val="multilevel"/>
    <w:tmpl w:val="C302DE9A"/>
    <w:numStyleLink w:val="KeproListStyle"/>
  </w:abstractNum>
  <w:num w:numId="1" w16cid:durableId="1037703423">
    <w:abstractNumId w:val="5"/>
  </w:num>
  <w:num w:numId="2" w16cid:durableId="1688825861">
    <w:abstractNumId w:val="11"/>
  </w:num>
  <w:num w:numId="3" w16cid:durableId="51543444">
    <w:abstractNumId w:val="4"/>
  </w:num>
  <w:num w:numId="4" w16cid:durableId="969435145">
    <w:abstractNumId w:val="7"/>
  </w:num>
  <w:num w:numId="5" w16cid:durableId="2023117681">
    <w:abstractNumId w:val="0"/>
  </w:num>
  <w:num w:numId="6" w16cid:durableId="1049458492">
    <w:abstractNumId w:val="6"/>
  </w:num>
  <w:num w:numId="7" w16cid:durableId="933363770">
    <w:abstractNumId w:val="8"/>
  </w:num>
  <w:num w:numId="8" w16cid:durableId="384060163">
    <w:abstractNumId w:val="10"/>
  </w:num>
  <w:num w:numId="9" w16cid:durableId="1308515554">
    <w:abstractNumId w:val="15"/>
  </w:num>
  <w:num w:numId="10" w16cid:durableId="617377203">
    <w:abstractNumId w:val="12"/>
  </w:num>
  <w:num w:numId="11" w16cid:durableId="1983540786">
    <w:abstractNumId w:val="14"/>
  </w:num>
  <w:num w:numId="12" w16cid:durableId="368144217">
    <w:abstractNumId w:val="9"/>
  </w:num>
  <w:num w:numId="13" w16cid:durableId="1418596071">
    <w:abstractNumId w:val="16"/>
  </w:num>
  <w:num w:numId="14" w16cid:durableId="1573391449">
    <w:abstractNumId w:val="3"/>
  </w:num>
  <w:num w:numId="15" w16cid:durableId="1579903513">
    <w:abstractNumId w:val="13"/>
  </w:num>
  <w:num w:numId="16" w16cid:durableId="1518304719">
    <w:abstractNumId w:val="1"/>
  </w:num>
  <w:num w:numId="17" w16cid:durableId="1576666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7A"/>
    <w:rsid w:val="00016D6D"/>
    <w:rsid w:val="00022818"/>
    <w:rsid w:val="000443D2"/>
    <w:rsid w:val="00046031"/>
    <w:rsid w:val="00056E74"/>
    <w:rsid w:val="00056EF8"/>
    <w:rsid w:val="00062E19"/>
    <w:rsid w:val="000742B3"/>
    <w:rsid w:val="00080DEB"/>
    <w:rsid w:val="00091883"/>
    <w:rsid w:val="000A0CE9"/>
    <w:rsid w:val="000A1C56"/>
    <w:rsid w:val="000B294E"/>
    <w:rsid w:val="000C2C86"/>
    <w:rsid w:val="000D235A"/>
    <w:rsid w:val="000D43A9"/>
    <w:rsid w:val="000D4908"/>
    <w:rsid w:val="000D7C80"/>
    <w:rsid w:val="000E1959"/>
    <w:rsid w:val="000E306B"/>
    <w:rsid w:val="000E44A0"/>
    <w:rsid w:val="000E5974"/>
    <w:rsid w:val="000F1AAB"/>
    <w:rsid w:val="001255FC"/>
    <w:rsid w:val="0012629D"/>
    <w:rsid w:val="001361D1"/>
    <w:rsid w:val="001379DB"/>
    <w:rsid w:val="001442B7"/>
    <w:rsid w:val="00147ABA"/>
    <w:rsid w:val="001A1190"/>
    <w:rsid w:val="001B4DE2"/>
    <w:rsid w:val="001B7725"/>
    <w:rsid w:val="001B7A93"/>
    <w:rsid w:val="001C02EB"/>
    <w:rsid w:val="001C728B"/>
    <w:rsid w:val="001D0A1D"/>
    <w:rsid w:val="001D2833"/>
    <w:rsid w:val="001D3441"/>
    <w:rsid w:val="001E46CD"/>
    <w:rsid w:val="001E7EF6"/>
    <w:rsid w:val="001F221B"/>
    <w:rsid w:val="001F2D38"/>
    <w:rsid w:val="002123FD"/>
    <w:rsid w:val="00230FB8"/>
    <w:rsid w:val="00231A31"/>
    <w:rsid w:val="00235D7F"/>
    <w:rsid w:val="00262974"/>
    <w:rsid w:val="002B0F62"/>
    <w:rsid w:val="002B163C"/>
    <w:rsid w:val="002C05FF"/>
    <w:rsid w:val="002C1769"/>
    <w:rsid w:val="002C7286"/>
    <w:rsid w:val="002D07E0"/>
    <w:rsid w:val="002D09A8"/>
    <w:rsid w:val="002D4EC2"/>
    <w:rsid w:val="002D721E"/>
    <w:rsid w:val="002E7145"/>
    <w:rsid w:val="002F6293"/>
    <w:rsid w:val="002F6FF5"/>
    <w:rsid w:val="00307BD4"/>
    <w:rsid w:val="0031429F"/>
    <w:rsid w:val="00321EA4"/>
    <w:rsid w:val="00325589"/>
    <w:rsid w:val="00344548"/>
    <w:rsid w:val="00352B12"/>
    <w:rsid w:val="00352D69"/>
    <w:rsid w:val="00353265"/>
    <w:rsid w:val="00356D76"/>
    <w:rsid w:val="00366AC5"/>
    <w:rsid w:val="003705DD"/>
    <w:rsid w:val="00374E42"/>
    <w:rsid w:val="00395BFF"/>
    <w:rsid w:val="00395F4C"/>
    <w:rsid w:val="003A4BCD"/>
    <w:rsid w:val="003D20C8"/>
    <w:rsid w:val="003D3651"/>
    <w:rsid w:val="003E6E69"/>
    <w:rsid w:val="003F05B6"/>
    <w:rsid w:val="003F5C16"/>
    <w:rsid w:val="004048DB"/>
    <w:rsid w:val="0041028C"/>
    <w:rsid w:val="00411BD7"/>
    <w:rsid w:val="00416012"/>
    <w:rsid w:val="00422043"/>
    <w:rsid w:val="00432088"/>
    <w:rsid w:val="004433C3"/>
    <w:rsid w:val="00452899"/>
    <w:rsid w:val="00464B6B"/>
    <w:rsid w:val="00466E38"/>
    <w:rsid w:val="00467F32"/>
    <w:rsid w:val="004725F9"/>
    <w:rsid w:val="00474160"/>
    <w:rsid w:val="0047737B"/>
    <w:rsid w:val="0048086B"/>
    <w:rsid w:val="00490337"/>
    <w:rsid w:val="00494663"/>
    <w:rsid w:val="0049666F"/>
    <w:rsid w:val="004C3534"/>
    <w:rsid w:val="004D353A"/>
    <w:rsid w:val="004E3D92"/>
    <w:rsid w:val="004F1FC7"/>
    <w:rsid w:val="004F66D3"/>
    <w:rsid w:val="00501B7E"/>
    <w:rsid w:val="005060BE"/>
    <w:rsid w:val="005070F0"/>
    <w:rsid w:val="00511685"/>
    <w:rsid w:val="00511985"/>
    <w:rsid w:val="00535375"/>
    <w:rsid w:val="00535698"/>
    <w:rsid w:val="00536663"/>
    <w:rsid w:val="00537213"/>
    <w:rsid w:val="00560F7A"/>
    <w:rsid w:val="00572276"/>
    <w:rsid w:val="00581C48"/>
    <w:rsid w:val="005A060D"/>
    <w:rsid w:val="005A424F"/>
    <w:rsid w:val="005A6BE2"/>
    <w:rsid w:val="005B4AC2"/>
    <w:rsid w:val="005B4C63"/>
    <w:rsid w:val="005B572E"/>
    <w:rsid w:val="005C373D"/>
    <w:rsid w:val="005C3EE0"/>
    <w:rsid w:val="005D3EBF"/>
    <w:rsid w:val="005D5EE9"/>
    <w:rsid w:val="005E0AE9"/>
    <w:rsid w:val="005E36FB"/>
    <w:rsid w:val="005E690A"/>
    <w:rsid w:val="005F0CA1"/>
    <w:rsid w:val="005F739B"/>
    <w:rsid w:val="005F79FA"/>
    <w:rsid w:val="006064DE"/>
    <w:rsid w:val="006078A7"/>
    <w:rsid w:val="00616338"/>
    <w:rsid w:val="006165AC"/>
    <w:rsid w:val="00637AE7"/>
    <w:rsid w:val="006402F8"/>
    <w:rsid w:val="00641BCD"/>
    <w:rsid w:val="0067003F"/>
    <w:rsid w:val="00674A06"/>
    <w:rsid w:val="00677690"/>
    <w:rsid w:val="006869E7"/>
    <w:rsid w:val="00690E40"/>
    <w:rsid w:val="00693481"/>
    <w:rsid w:val="006A18A2"/>
    <w:rsid w:val="006C1CD2"/>
    <w:rsid w:val="006D0E6B"/>
    <w:rsid w:val="006D6886"/>
    <w:rsid w:val="006E60A3"/>
    <w:rsid w:val="007012A5"/>
    <w:rsid w:val="00703737"/>
    <w:rsid w:val="00705BAD"/>
    <w:rsid w:val="00707820"/>
    <w:rsid w:val="00717180"/>
    <w:rsid w:val="007228B9"/>
    <w:rsid w:val="0074423B"/>
    <w:rsid w:val="00763801"/>
    <w:rsid w:val="0077177D"/>
    <w:rsid w:val="00773820"/>
    <w:rsid w:val="00780AE4"/>
    <w:rsid w:val="0079211F"/>
    <w:rsid w:val="007A28F5"/>
    <w:rsid w:val="007C3172"/>
    <w:rsid w:val="007D0C61"/>
    <w:rsid w:val="007D519E"/>
    <w:rsid w:val="007E7AC6"/>
    <w:rsid w:val="0080251A"/>
    <w:rsid w:val="008064DC"/>
    <w:rsid w:val="0081306C"/>
    <w:rsid w:val="008143BF"/>
    <w:rsid w:val="00816584"/>
    <w:rsid w:val="0083449C"/>
    <w:rsid w:val="008458F5"/>
    <w:rsid w:val="00846765"/>
    <w:rsid w:val="008478A6"/>
    <w:rsid w:val="008645ED"/>
    <w:rsid w:val="008647C6"/>
    <w:rsid w:val="008662A3"/>
    <w:rsid w:val="0087445F"/>
    <w:rsid w:val="00876B0A"/>
    <w:rsid w:val="00887A3C"/>
    <w:rsid w:val="008A5B0E"/>
    <w:rsid w:val="008A5C67"/>
    <w:rsid w:val="008B24F2"/>
    <w:rsid w:val="008B3EDD"/>
    <w:rsid w:val="008C638F"/>
    <w:rsid w:val="008E1F14"/>
    <w:rsid w:val="008F264C"/>
    <w:rsid w:val="0090455A"/>
    <w:rsid w:val="00905684"/>
    <w:rsid w:val="00905855"/>
    <w:rsid w:val="009061DE"/>
    <w:rsid w:val="00924231"/>
    <w:rsid w:val="0092770D"/>
    <w:rsid w:val="00927E80"/>
    <w:rsid w:val="00937C24"/>
    <w:rsid w:val="00946FB9"/>
    <w:rsid w:val="00963C11"/>
    <w:rsid w:val="009729C2"/>
    <w:rsid w:val="00972D06"/>
    <w:rsid w:val="00984779"/>
    <w:rsid w:val="0098736D"/>
    <w:rsid w:val="00994861"/>
    <w:rsid w:val="00995CD6"/>
    <w:rsid w:val="009A2590"/>
    <w:rsid w:val="009A4736"/>
    <w:rsid w:val="009B0D92"/>
    <w:rsid w:val="009C72D1"/>
    <w:rsid w:val="009C7B91"/>
    <w:rsid w:val="009D02F2"/>
    <w:rsid w:val="009E31C8"/>
    <w:rsid w:val="00A0059D"/>
    <w:rsid w:val="00A12466"/>
    <w:rsid w:val="00A137D4"/>
    <w:rsid w:val="00A1583D"/>
    <w:rsid w:val="00A20FA4"/>
    <w:rsid w:val="00A30238"/>
    <w:rsid w:val="00A30C8C"/>
    <w:rsid w:val="00A344A5"/>
    <w:rsid w:val="00A44350"/>
    <w:rsid w:val="00A476D5"/>
    <w:rsid w:val="00A5129C"/>
    <w:rsid w:val="00A53B11"/>
    <w:rsid w:val="00A65210"/>
    <w:rsid w:val="00A779F6"/>
    <w:rsid w:val="00A84D50"/>
    <w:rsid w:val="00A926BE"/>
    <w:rsid w:val="00AA3F26"/>
    <w:rsid w:val="00AA53A1"/>
    <w:rsid w:val="00AA7D11"/>
    <w:rsid w:val="00AB08EE"/>
    <w:rsid w:val="00AB1252"/>
    <w:rsid w:val="00AB3ABE"/>
    <w:rsid w:val="00AB55F7"/>
    <w:rsid w:val="00AC0F50"/>
    <w:rsid w:val="00AC1D57"/>
    <w:rsid w:val="00AD3A1B"/>
    <w:rsid w:val="00AD4136"/>
    <w:rsid w:val="00AE7D5C"/>
    <w:rsid w:val="00AF0922"/>
    <w:rsid w:val="00AF09F8"/>
    <w:rsid w:val="00AF1690"/>
    <w:rsid w:val="00B007A2"/>
    <w:rsid w:val="00B036C5"/>
    <w:rsid w:val="00B2050B"/>
    <w:rsid w:val="00B341E2"/>
    <w:rsid w:val="00B4021F"/>
    <w:rsid w:val="00B43511"/>
    <w:rsid w:val="00B465A2"/>
    <w:rsid w:val="00B75598"/>
    <w:rsid w:val="00B76DAF"/>
    <w:rsid w:val="00B82A61"/>
    <w:rsid w:val="00B86546"/>
    <w:rsid w:val="00B868EA"/>
    <w:rsid w:val="00B93ACA"/>
    <w:rsid w:val="00BA21F5"/>
    <w:rsid w:val="00BA5D02"/>
    <w:rsid w:val="00BB2221"/>
    <w:rsid w:val="00BC4C1F"/>
    <w:rsid w:val="00BD34E9"/>
    <w:rsid w:val="00C13306"/>
    <w:rsid w:val="00C134E6"/>
    <w:rsid w:val="00C215EA"/>
    <w:rsid w:val="00C22DCA"/>
    <w:rsid w:val="00C24A1D"/>
    <w:rsid w:val="00C26BDD"/>
    <w:rsid w:val="00C309D7"/>
    <w:rsid w:val="00C3141D"/>
    <w:rsid w:val="00C31EF7"/>
    <w:rsid w:val="00C346F3"/>
    <w:rsid w:val="00C36028"/>
    <w:rsid w:val="00C37BD6"/>
    <w:rsid w:val="00C40ACA"/>
    <w:rsid w:val="00C4279E"/>
    <w:rsid w:val="00C57109"/>
    <w:rsid w:val="00C57F22"/>
    <w:rsid w:val="00C70418"/>
    <w:rsid w:val="00C74C15"/>
    <w:rsid w:val="00C80DFA"/>
    <w:rsid w:val="00C85B50"/>
    <w:rsid w:val="00C85D0C"/>
    <w:rsid w:val="00C9703D"/>
    <w:rsid w:val="00CA15CF"/>
    <w:rsid w:val="00CB7324"/>
    <w:rsid w:val="00CC07AF"/>
    <w:rsid w:val="00CC50BF"/>
    <w:rsid w:val="00CD1053"/>
    <w:rsid w:val="00CE2C4A"/>
    <w:rsid w:val="00CE3EA2"/>
    <w:rsid w:val="00CE5BB1"/>
    <w:rsid w:val="00CE6D7F"/>
    <w:rsid w:val="00CF0BC1"/>
    <w:rsid w:val="00CF1024"/>
    <w:rsid w:val="00CF154D"/>
    <w:rsid w:val="00D0083D"/>
    <w:rsid w:val="00D27083"/>
    <w:rsid w:val="00D530E4"/>
    <w:rsid w:val="00D53B71"/>
    <w:rsid w:val="00D54DB6"/>
    <w:rsid w:val="00D62CB8"/>
    <w:rsid w:val="00D66DE3"/>
    <w:rsid w:val="00D71371"/>
    <w:rsid w:val="00D734C2"/>
    <w:rsid w:val="00D819E6"/>
    <w:rsid w:val="00D8557B"/>
    <w:rsid w:val="00D86881"/>
    <w:rsid w:val="00D87BE0"/>
    <w:rsid w:val="00D95625"/>
    <w:rsid w:val="00D969AB"/>
    <w:rsid w:val="00D97B76"/>
    <w:rsid w:val="00DA26AB"/>
    <w:rsid w:val="00DA528E"/>
    <w:rsid w:val="00DB0C0A"/>
    <w:rsid w:val="00DB5390"/>
    <w:rsid w:val="00DC779A"/>
    <w:rsid w:val="00DD279C"/>
    <w:rsid w:val="00DD42F8"/>
    <w:rsid w:val="00DE343D"/>
    <w:rsid w:val="00DE4B02"/>
    <w:rsid w:val="00DE6F3B"/>
    <w:rsid w:val="00E20C4B"/>
    <w:rsid w:val="00E21AB5"/>
    <w:rsid w:val="00E26052"/>
    <w:rsid w:val="00E27F9A"/>
    <w:rsid w:val="00E472A7"/>
    <w:rsid w:val="00E61DCE"/>
    <w:rsid w:val="00E85738"/>
    <w:rsid w:val="00E934BE"/>
    <w:rsid w:val="00E97153"/>
    <w:rsid w:val="00EA237B"/>
    <w:rsid w:val="00EA59E3"/>
    <w:rsid w:val="00EB42CB"/>
    <w:rsid w:val="00EC7223"/>
    <w:rsid w:val="00ED13DB"/>
    <w:rsid w:val="00EE1BC1"/>
    <w:rsid w:val="00EE55F9"/>
    <w:rsid w:val="00EE5B75"/>
    <w:rsid w:val="00F00513"/>
    <w:rsid w:val="00F01A6B"/>
    <w:rsid w:val="00F05E1D"/>
    <w:rsid w:val="00F21A53"/>
    <w:rsid w:val="00F31BD4"/>
    <w:rsid w:val="00F33828"/>
    <w:rsid w:val="00F4531D"/>
    <w:rsid w:val="00F45507"/>
    <w:rsid w:val="00F47FF9"/>
    <w:rsid w:val="00F55539"/>
    <w:rsid w:val="00F766DB"/>
    <w:rsid w:val="00F80464"/>
    <w:rsid w:val="00F839F0"/>
    <w:rsid w:val="00F93F86"/>
    <w:rsid w:val="00FA1871"/>
    <w:rsid w:val="00FA386E"/>
    <w:rsid w:val="00FB73ED"/>
    <w:rsid w:val="00FC177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ADBE9"/>
  <w15:chartTrackingRefBased/>
  <w15:docId w15:val="{88ED5F7C-E6C4-4FB1-B72D-2E246BCB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F8"/>
    <w:pPr>
      <w:spacing w:after="0" w:line="240" w:lineRule="auto"/>
      <w:contextualSpacing/>
    </w:pPr>
    <w:rPr>
      <w:rFonts w:ascii="Open Sans" w:hAnsi="Open Sans"/>
      <w:color w:val="000000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EF6"/>
    <w:pPr>
      <w:keepNext/>
      <w:keepLines/>
      <w:spacing w:before="240"/>
      <w:outlineLvl w:val="0"/>
    </w:pPr>
    <w:rPr>
      <w:rFonts w:ascii="Raleway" w:eastAsiaTheme="majorEastAsia" w:hAnsi="Raleway" w:cstheme="majorBidi"/>
      <w:b/>
      <w:color w:val="36365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EF6"/>
    <w:pPr>
      <w:keepNext/>
      <w:keepLines/>
      <w:spacing w:before="40"/>
      <w:outlineLvl w:val="1"/>
    </w:pPr>
    <w:rPr>
      <w:rFonts w:ascii="Raleway" w:eastAsiaTheme="majorEastAsia" w:hAnsi="Raleway" w:cstheme="majorBidi"/>
      <w:b/>
      <w:color w:val="36365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EF6"/>
    <w:pPr>
      <w:keepNext/>
      <w:keepLines/>
      <w:spacing w:before="40"/>
      <w:outlineLvl w:val="2"/>
    </w:pPr>
    <w:rPr>
      <w:rFonts w:ascii="Raleway" w:eastAsiaTheme="majorEastAsia" w:hAnsi="Raleway" w:cstheme="majorBidi"/>
      <w:b/>
      <w:color w:val="36365C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1CD2"/>
    <w:pPr>
      <w:keepNext/>
      <w:keepLines/>
      <w:spacing w:before="40"/>
      <w:outlineLvl w:val="3"/>
    </w:pPr>
    <w:rPr>
      <w:rFonts w:ascii="Raleway" w:eastAsiaTheme="majorEastAsia" w:hAnsi="Raleway" w:cstheme="majorBidi"/>
      <w:b/>
      <w:iCs/>
      <w:color w:val="36365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5210"/>
    <w:rPr>
      <w:rFonts w:ascii="Raleway" w:eastAsiaTheme="majorEastAsia" w:hAnsi="Raleway" w:cstheme="majorBidi"/>
      <w:b/>
      <w:color w:val="38455E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210"/>
    <w:rPr>
      <w:rFonts w:ascii="Raleway" w:eastAsiaTheme="majorEastAsia" w:hAnsi="Raleway" w:cstheme="majorBidi"/>
      <w:b/>
      <w:color w:val="38455E"/>
      <w:spacing w:val="-10"/>
      <w:kern w:val="28"/>
      <w:sz w:val="5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CD2"/>
    <w:pPr>
      <w:numPr>
        <w:ilvl w:val="1"/>
      </w:numPr>
      <w:spacing w:after="360"/>
    </w:pPr>
    <w:rPr>
      <w:rFonts w:ascii="Raleway" w:hAnsi="Raleway"/>
      <w:color w:val="546980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C1CD2"/>
    <w:rPr>
      <w:rFonts w:ascii="Raleway" w:hAnsi="Raleway"/>
      <w:color w:val="546980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7EF6"/>
    <w:rPr>
      <w:rFonts w:ascii="Raleway" w:eastAsiaTheme="majorEastAsia" w:hAnsi="Raleway" w:cstheme="majorBidi"/>
      <w:b/>
      <w:color w:val="36365C"/>
      <w:sz w:val="40"/>
      <w:szCs w:val="32"/>
    </w:rPr>
  </w:style>
  <w:style w:type="paragraph" w:customStyle="1" w:styleId="Subheading1">
    <w:name w:val="Subheading 1"/>
    <w:basedOn w:val="Normal"/>
    <w:qFormat/>
    <w:rsid w:val="00022818"/>
    <w:pPr>
      <w:autoSpaceDE w:val="0"/>
      <w:autoSpaceDN w:val="0"/>
      <w:adjustRightInd w:val="0"/>
      <w:spacing w:before="120" w:after="360"/>
      <w:textAlignment w:val="center"/>
    </w:pPr>
    <w:rPr>
      <w:rFonts w:cs="MinionPro-Regular"/>
      <w:color w:val="70C2D4"/>
      <w:sz w:val="32"/>
      <w:szCs w:val="24"/>
    </w:rPr>
  </w:style>
  <w:style w:type="paragraph" w:styleId="ListParagraph">
    <w:name w:val="List Paragraph"/>
    <w:basedOn w:val="Normal"/>
    <w:uiPriority w:val="34"/>
    <w:qFormat/>
    <w:rsid w:val="00DD42F8"/>
    <w:pPr>
      <w:numPr>
        <w:numId w:val="17"/>
      </w:numPr>
      <w:spacing w:line="360" w:lineRule="auto"/>
    </w:pPr>
    <w:rPr>
      <w:rFonts w:ascii="Open Sans SemiBold" w:hAnsi="Open Sans SemiBold"/>
    </w:rPr>
  </w:style>
  <w:style w:type="character" w:customStyle="1" w:styleId="Heading2Char">
    <w:name w:val="Heading 2 Char"/>
    <w:basedOn w:val="DefaultParagraphFont"/>
    <w:link w:val="Heading2"/>
    <w:uiPriority w:val="9"/>
    <w:rsid w:val="001E7EF6"/>
    <w:rPr>
      <w:rFonts w:ascii="Raleway" w:eastAsiaTheme="majorEastAsia" w:hAnsi="Raleway" w:cstheme="majorBidi"/>
      <w:b/>
      <w:color w:val="36365C"/>
      <w:sz w:val="36"/>
      <w:szCs w:val="26"/>
    </w:rPr>
  </w:style>
  <w:style w:type="numbering" w:customStyle="1" w:styleId="KeproListStyle">
    <w:name w:val="Kepro List Style"/>
    <w:uiPriority w:val="99"/>
    <w:rsid w:val="00C31EF7"/>
    <w:pPr>
      <w:numPr>
        <w:numId w:val="1"/>
      </w:numPr>
    </w:pPr>
  </w:style>
  <w:style w:type="paragraph" w:customStyle="1" w:styleId="ListLevel2">
    <w:name w:val="List Level 2"/>
    <w:basedOn w:val="ListParagraph"/>
    <w:qFormat/>
    <w:rsid w:val="000E44A0"/>
    <w:pPr>
      <w:numPr>
        <w:ilvl w:val="1"/>
      </w:numPr>
    </w:pPr>
    <w:rPr>
      <w:color w:val="545454"/>
      <w:sz w:val="20"/>
    </w:rPr>
  </w:style>
  <w:style w:type="paragraph" w:customStyle="1" w:styleId="KeproFooter">
    <w:name w:val="Kepro Footer"/>
    <w:basedOn w:val="Normal"/>
    <w:autoRedefine/>
    <w:qFormat/>
    <w:rsid w:val="00CF154D"/>
    <w:pPr>
      <w:autoSpaceDE w:val="0"/>
      <w:autoSpaceDN w:val="0"/>
      <w:adjustRightInd w:val="0"/>
      <w:ind w:left="-720"/>
      <w:textAlignment w:val="center"/>
    </w:pPr>
    <w:rPr>
      <w:rFonts w:ascii="Open Sans SemiBold" w:hAnsi="Open Sans SemiBold" w:cs="MinionPro-Regular"/>
      <w:color w:val="37465E"/>
      <w:sz w:val="1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EF6"/>
    <w:rPr>
      <w:rFonts w:ascii="Raleway" w:eastAsiaTheme="majorEastAsia" w:hAnsi="Raleway" w:cstheme="majorBidi"/>
      <w:b/>
      <w:color w:val="36365C"/>
      <w:sz w:val="32"/>
      <w:szCs w:val="24"/>
    </w:rPr>
  </w:style>
  <w:style w:type="paragraph" w:customStyle="1" w:styleId="Subheading2">
    <w:name w:val="Subheading 2"/>
    <w:basedOn w:val="Subheading1"/>
    <w:qFormat/>
    <w:rsid w:val="00494663"/>
    <w:rPr>
      <w:sz w:val="28"/>
    </w:rPr>
  </w:style>
  <w:style w:type="paragraph" w:customStyle="1" w:styleId="Subheading3">
    <w:name w:val="Subheading 3"/>
    <w:basedOn w:val="Subheading2"/>
    <w:qFormat/>
    <w:rsid w:val="00494663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1CD2"/>
    <w:rPr>
      <w:rFonts w:ascii="Raleway" w:eastAsiaTheme="majorEastAsia" w:hAnsi="Raleway" w:cstheme="majorBidi"/>
      <w:b/>
      <w:iCs/>
      <w:color w:val="36365C"/>
      <w:sz w:val="28"/>
    </w:rPr>
  </w:style>
  <w:style w:type="paragraph" w:customStyle="1" w:styleId="Subheading4">
    <w:name w:val="Subheading 4"/>
    <w:basedOn w:val="Subheading3"/>
    <w:qFormat/>
    <w:rsid w:val="00A65210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1E7E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F6"/>
    <w:rPr>
      <w:rFonts w:ascii="Open Sans" w:hAnsi="Open Sans"/>
      <w:color w:val="37465E" w:themeColor="text1"/>
    </w:rPr>
  </w:style>
  <w:style w:type="paragraph" w:styleId="Footer">
    <w:name w:val="footer"/>
    <w:basedOn w:val="Normal"/>
    <w:link w:val="FooterChar"/>
    <w:uiPriority w:val="99"/>
    <w:unhideWhenUsed/>
    <w:rsid w:val="00693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481"/>
    <w:rPr>
      <w:rFonts w:ascii="Open Sans" w:hAnsi="Open Sans"/>
      <w:color w:val="000000" w:themeColor="text2"/>
    </w:rPr>
  </w:style>
  <w:style w:type="table" w:styleId="TableGrid">
    <w:name w:val="Table Grid"/>
    <w:basedOn w:val="TableNormal"/>
    <w:uiPriority w:val="39"/>
    <w:rsid w:val="00E2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4E9"/>
    <w:rPr>
      <w:color w:val="BDE3E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690"/>
    <w:rPr>
      <w:color w:val="5454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ADIHELP@kepro.com" TargetMode="External"/><Relationship Id="rId18" Type="http://schemas.openxmlformats.org/officeDocument/2006/relationships/hyperlink" Target="mailto:msadihelp@kepro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SADIHELP@kepro.com" TargetMode="External"/><Relationship Id="rId17" Type="http://schemas.openxmlformats.org/officeDocument/2006/relationships/hyperlink" Target="mailto:MSADIHELP@kepr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sadihelp@kepro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adi.kepro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kepro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sadi.kepro.com/msadi-provid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aid.ms.gov/providers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epro Colors">
      <a:dk1>
        <a:srgbClr val="37465E"/>
      </a:dk1>
      <a:lt1>
        <a:srgbClr val="F2F2F2"/>
      </a:lt1>
      <a:dk2>
        <a:srgbClr val="000000"/>
      </a:dk2>
      <a:lt2>
        <a:srgbClr val="F2F2F2"/>
      </a:lt2>
      <a:accent1>
        <a:srgbClr val="70C2D4"/>
      </a:accent1>
      <a:accent2>
        <a:srgbClr val="546980"/>
      </a:accent2>
      <a:accent3>
        <a:srgbClr val="36365C"/>
      </a:accent3>
      <a:accent4>
        <a:srgbClr val="D4CCA8"/>
      </a:accent4>
      <a:accent5>
        <a:srgbClr val="EF8A45"/>
      </a:accent5>
      <a:accent6>
        <a:srgbClr val="D9C973"/>
      </a:accent6>
      <a:hlink>
        <a:srgbClr val="BDE3E8"/>
      </a:hlink>
      <a:folHlink>
        <a:srgbClr val="54545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85CF32F07A4A83BDF86DA8B10493" ma:contentTypeVersion="4" ma:contentTypeDescription="Create a new document." ma:contentTypeScope="" ma:versionID="8ffe98490bc6aeef73f188c1aa761749">
  <xsd:schema xmlns:xsd="http://www.w3.org/2001/XMLSchema" xmlns:xs="http://www.w3.org/2001/XMLSchema" xmlns:p="http://schemas.microsoft.com/office/2006/metadata/properties" xmlns:ns2="24c30b99-17c2-488c-8873-e2a3eecd82b5" targetNamespace="http://schemas.microsoft.com/office/2006/metadata/properties" ma:root="true" ma:fieldsID="6f8c9cdfa5d767b88f48031aac7dbe10" ns2:_="">
    <xsd:import namespace="24c30b99-17c2-488c-8873-e2a3eecd8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0b99-17c2-488c-8873-e2a3eecd8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B00A-DF9F-459F-BEFD-C12AFD850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8466F-C714-4355-B5AA-8B5156419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5C3B4-057B-4732-987D-667AD08F7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30b99-17c2-488c-8873-e2a3eecd8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7DC8EC-E87F-43A9-8702-BA16291B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Linh Le</dc:creator>
  <cp:keywords/>
  <dc:description/>
  <cp:lastModifiedBy>Wendy Fields</cp:lastModifiedBy>
  <cp:revision>2</cp:revision>
  <dcterms:created xsi:type="dcterms:W3CDTF">2022-09-23T13:35:00Z</dcterms:created>
  <dcterms:modified xsi:type="dcterms:W3CDTF">2022-09-23T13:35:00Z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0x0101004C7185CF32F07A4A83BDF86DA8B10493</vt:lpwstr>
  </property>
</Properties>
</file>